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70428D82" w:rsidR="00301525" w:rsidRDefault="00301525" w:rsidP="00301525">
      <w:pPr>
        <w:tabs>
          <w:tab w:val="left" w:pos="2325"/>
        </w:tabs>
        <w:rPr>
          <w:rFonts w:ascii="Arial Narrow" w:hAnsi="Arial Narrow"/>
        </w:rPr>
      </w:pP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1FBDE134" w14:textId="443B957C" w:rsidR="00416958" w:rsidRDefault="00416958" w:rsidP="00416958">
      <w:pPr>
        <w:jc w:val="both"/>
        <w:rPr>
          <w:rFonts w:ascii="Arial Narrow" w:hAnsi="Arial Narrow"/>
          <w:b/>
          <w:szCs w:val="20"/>
        </w:rPr>
      </w:pPr>
    </w:p>
    <w:p w14:paraId="3CE28732" w14:textId="77777777" w:rsidR="00CD54DD" w:rsidRPr="0024214D" w:rsidRDefault="00CD54DD"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77F9BEC0" w:rsidR="007C1095" w:rsidRPr="0024214D" w:rsidRDefault="007C1095" w:rsidP="00416958">
      <w:pPr>
        <w:jc w:val="center"/>
        <w:rPr>
          <w:rFonts w:ascii="Arial Narrow" w:hAnsi="Arial Narrow"/>
          <w:b/>
          <w:sz w:val="40"/>
          <w:szCs w:val="40"/>
        </w:rPr>
      </w:pPr>
      <w:r>
        <w:rPr>
          <w:rFonts w:ascii="Arial Narrow" w:hAnsi="Arial Narrow"/>
          <w:b/>
          <w:sz w:val="40"/>
          <w:szCs w:val="40"/>
        </w:rPr>
        <w:t>FY20-21 – Addendum #</w:t>
      </w:r>
      <w:r w:rsidR="00C5484C">
        <w:rPr>
          <w:rFonts w:ascii="Arial Narrow" w:hAnsi="Arial Narrow"/>
          <w:b/>
          <w:sz w:val="40"/>
          <w:szCs w:val="40"/>
        </w:rPr>
        <w:t>3</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410371E7" w14:textId="08A9143C" w:rsidR="002F312B"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71190691" w:history="1">
            <w:r w:rsidR="002F312B" w:rsidRPr="00F16CE5">
              <w:rPr>
                <w:rStyle w:val="Hyperlink"/>
                <w:noProof/>
              </w:rPr>
              <w:t>Section I - Certification</w:t>
            </w:r>
            <w:r w:rsidR="002F312B">
              <w:rPr>
                <w:noProof/>
                <w:webHidden/>
              </w:rPr>
              <w:tab/>
            </w:r>
            <w:r w:rsidR="002F312B">
              <w:rPr>
                <w:noProof/>
                <w:webHidden/>
              </w:rPr>
              <w:fldChar w:fldCharType="begin"/>
            </w:r>
            <w:r w:rsidR="002F312B">
              <w:rPr>
                <w:noProof/>
                <w:webHidden/>
              </w:rPr>
              <w:instrText xml:space="preserve"> PAGEREF _Toc71190691 \h </w:instrText>
            </w:r>
            <w:r w:rsidR="002F312B">
              <w:rPr>
                <w:noProof/>
                <w:webHidden/>
              </w:rPr>
            </w:r>
            <w:r w:rsidR="002F312B">
              <w:rPr>
                <w:noProof/>
                <w:webHidden/>
              </w:rPr>
              <w:fldChar w:fldCharType="separate"/>
            </w:r>
            <w:r w:rsidR="002F312B">
              <w:rPr>
                <w:noProof/>
                <w:webHidden/>
              </w:rPr>
              <w:t>3</w:t>
            </w:r>
            <w:r w:rsidR="002F312B">
              <w:rPr>
                <w:noProof/>
                <w:webHidden/>
              </w:rPr>
              <w:fldChar w:fldCharType="end"/>
            </w:r>
          </w:hyperlink>
        </w:p>
        <w:p w14:paraId="3C358D00" w14:textId="60BD2883" w:rsidR="002F312B" w:rsidRDefault="00000000">
          <w:pPr>
            <w:pStyle w:val="TOC1"/>
            <w:rPr>
              <w:rFonts w:asciiTheme="minorHAnsi" w:eastAsiaTheme="minorEastAsia" w:hAnsiTheme="minorHAnsi" w:cstheme="minorBidi"/>
              <w:b w:val="0"/>
              <w:noProof/>
              <w:sz w:val="22"/>
              <w:szCs w:val="22"/>
            </w:rPr>
          </w:pPr>
          <w:hyperlink w:anchor="_Toc71190692" w:history="1">
            <w:r w:rsidR="002F312B" w:rsidRPr="00F16CE5">
              <w:rPr>
                <w:rStyle w:val="Hyperlink"/>
                <w:noProof/>
              </w:rPr>
              <w:t>Section VIII – General Mental Health Services and Substance Abuse and Specific Federal and State Funded Projects</w:t>
            </w:r>
            <w:r w:rsidR="002F312B">
              <w:rPr>
                <w:noProof/>
                <w:webHidden/>
              </w:rPr>
              <w:tab/>
            </w:r>
            <w:r w:rsidR="002F312B">
              <w:rPr>
                <w:noProof/>
                <w:webHidden/>
              </w:rPr>
              <w:fldChar w:fldCharType="begin"/>
            </w:r>
            <w:r w:rsidR="002F312B">
              <w:rPr>
                <w:noProof/>
                <w:webHidden/>
              </w:rPr>
              <w:instrText xml:space="preserve"> PAGEREF _Toc71190692 \h </w:instrText>
            </w:r>
            <w:r w:rsidR="002F312B">
              <w:rPr>
                <w:noProof/>
                <w:webHidden/>
              </w:rPr>
            </w:r>
            <w:r w:rsidR="002F312B">
              <w:rPr>
                <w:noProof/>
                <w:webHidden/>
              </w:rPr>
              <w:fldChar w:fldCharType="separate"/>
            </w:r>
            <w:r w:rsidR="002F312B">
              <w:rPr>
                <w:noProof/>
                <w:webHidden/>
              </w:rPr>
              <w:t>4</w:t>
            </w:r>
            <w:r w:rsidR="002F312B">
              <w:rPr>
                <w:noProof/>
                <w:webHidden/>
              </w:rPr>
              <w:fldChar w:fldCharType="end"/>
            </w:r>
          </w:hyperlink>
        </w:p>
        <w:p w14:paraId="6D6F09EC" w14:textId="776521E9" w:rsidR="002F312B" w:rsidRDefault="00000000">
          <w:pPr>
            <w:pStyle w:val="TOC1"/>
            <w:rPr>
              <w:rFonts w:asciiTheme="minorHAnsi" w:eastAsiaTheme="minorEastAsia" w:hAnsiTheme="minorHAnsi" w:cstheme="minorBidi"/>
              <w:b w:val="0"/>
              <w:noProof/>
              <w:sz w:val="22"/>
              <w:szCs w:val="22"/>
            </w:rPr>
          </w:pPr>
          <w:hyperlink w:anchor="_Toc71190693" w:history="1">
            <w:r w:rsidR="002F312B" w:rsidRPr="00F16CE5">
              <w:rPr>
                <w:rStyle w:val="Hyperlink"/>
                <w:noProof/>
              </w:rPr>
              <w:t>Attachment II – Chart of Accounts for Accounting and Data Systems</w:t>
            </w:r>
            <w:r w:rsidR="002F312B">
              <w:rPr>
                <w:noProof/>
                <w:webHidden/>
              </w:rPr>
              <w:tab/>
            </w:r>
            <w:r w:rsidR="002F312B">
              <w:rPr>
                <w:noProof/>
                <w:webHidden/>
              </w:rPr>
              <w:fldChar w:fldCharType="begin"/>
            </w:r>
            <w:r w:rsidR="002F312B">
              <w:rPr>
                <w:noProof/>
                <w:webHidden/>
              </w:rPr>
              <w:instrText xml:space="preserve"> PAGEREF _Toc71190693 \h </w:instrText>
            </w:r>
            <w:r w:rsidR="002F312B">
              <w:rPr>
                <w:noProof/>
                <w:webHidden/>
              </w:rPr>
            </w:r>
            <w:r w:rsidR="002F312B">
              <w:rPr>
                <w:noProof/>
                <w:webHidden/>
              </w:rPr>
              <w:fldChar w:fldCharType="separate"/>
            </w:r>
            <w:r w:rsidR="002F312B">
              <w:rPr>
                <w:noProof/>
                <w:webHidden/>
              </w:rPr>
              <w:t>5</w:t>
            </w:r>
            <w:r w:rsidR="002F312B">
              <w:rPr>
                <w:noProof/>
                <w:webHidden/>
              </w:rPr>
              <w:fldChar w:fldCharType="end"/>
            </w:r>
          </w:hyperlink>
        </w:p>
        <w:p w14:paraId="48B19DFB" w14:textId="31DC2568"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7119069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323A604D" w14:textId="77777777" w:rsidR="00416958" w:rsidRPr="000901BE" w:rsidRDefault="00416958" w:rsidP="00E97FF8">
      <w:pPr>
        <w:pStyle w:val="Heading1"/>
        <w:rPr>
          <w:rFonts w:ascii="Arial Narrow" w:hAnsi="Arial Narrow"/>
        </w:rPr>
      </w:pPr>
      <w:bookmarkStart w:id="1" w:name="_Toc71190692"/>
      <w:r w:rsidRPr="000901BE">
        <w:rPr>
          <w:rFonts w:ascii="Arial Narrow" w:hAnsi="Arial Narrow"/>
        </w:rPr>
        <w:lastRenderedPageBreak/>
        <w:t>Section VIII – General Mental Health Services and Substance Abuse and Specific Federal and State Funded Projects</w:t>
      </w:r>
      <w:bookmarkEnd w:id="1"/>
    </w:p>
    <w:p w14:paraId="72F4E3E1" w14:textId="77777777" w:rsidR="004F64DD" w:rsidRDefault="004F64DD" w:rsidP="00E97FF8">
      <w:pPr>
        <w:rPr>
          <w:rFonts w:ascii="Arial Narrow" w:hAnsi="Arial Narrow"/>
          <w:sz w:val="22"/>
          <w:szCs w:val="22"/>
        </w:rPr>
      </w:pPr>
    </w:p>
    <w:p w14:paraId="048D3FB2" w14:textId="7E74EAC2" w:rsidR="00416958" w:rsidRPr="0024214D" w:rsidRDefault="00E57D80" w:rsidP="00E57D80">
      <w:pPr>
        <w:rPr>
          <w:rFonts w:ascii="Arial Narrow" w:hAnsi="Arial Narrow"/>
          <w:sz w:val="22"/>
          <w:szCs w:val="22"/>
        </w:rPr>
      </w:pPr>
      <w:bookmarkStart w:id="2" w:name="_Hlk55894675"/>
      <w:r w:rsidRPr="00E57D80">
        <w:rPr>
          <w:rFonts w:ascii="Arial Narrow" w:hAnsi="Arial Narrow"/>
          <w:sz w:val="22"/>
          <w:szCs w:val="22"/>
        </w:rPr>
        <w:t xml:space="preserve">The following cost pools, which were included in the Managing Entity Schedule of Funds as of </w:t>
      </w:r>
      <w:r w:rsidR="005F111C">
        <w:rPr>
          <w:rFonts w:ascii="Arial Narrow" w:hAnsi="Arial Narrow"/>
          <w:sz w:val="22"/>
          <w:szCs w:val="22"/>
        </w:rPr>
        <w:t>April</w:t>
      </w:r>
      <w:r w:rsidR="00C22DCB">
        <w:rPr>
          <w:rFonts w:ascii="Arial Narrow" w:hAnsi="Arial Narrow"/>
          <w:sz w:val="22"/>
          <w:szCs w:val="22"/>
        </w:rPr>
        <w:t xml:space="preserve"> </w:t>
      </w:r>
      <w:r w:rsidR="005F111C">
        <w:rPr>
          <w:rFonts w:ascii="Arial Narrow" w:hAnsi="Arial Narrow"/>
          <w:sz w:val="22"/>
          <w:szCs w:val="22"/>
        </w:rPr>
        <w:t>30</w:t>
      </w:r>
      <w:r w:rsidRPr="00E57D80">
        <w:rPr>
          <w:rFonts w:ascii="Arial Narrow" w:hAnsi="Arial Narrow"/>
          <w:sz w:val="22"/>
          <w:szCs w:val="22"/>
        </w:rPr>
        <w:t xml:space="preserve">, </w:t>
      </w:r>
      <w:r w:rsidR="00C22DCB">
        <w:rPr>
          <w:rFonts w:ascii="Arial Narrow" w:hAnsi="Arial Narrow"/>
          <w:sz w:val="22"/>
          <w:szCs w:val="22"/>
        </w:rPr>
        <w:t xml:space="preserve">2021 </w:t>
      </w:r>
      <w:r w:rsidRPr="00E57D80">
        <w:rPr>
          <w:rFonts w:ascii="Arial Narrow" w:hAnsi="Arial Narrow"/>
          <w:sz w:val="22"/>
          <w:szCs w:val="22"/>
        </w:rPr>
        <w:t>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00416958" w:rsidRPr="0024214D">
        <w:rPr>
          <w:rFonts w:ascii="Arial Narrow" w:hAnsi="Arial Narrow"/>
          <w:sz w:val="22"/>
          <w:szCs w:val="22"/>
        </w:rPr>
        <w:t>.</w:t>
      </w:r>
    </w:p>
    <w:bookmarkEnd w:id="2"/>
    <w:p w14:paraId="0A249A60" w14:textId="77777777" w:rsidR="004F64DD" w:rsidRDefault="004F64DD" w:rsidP="00CD0CE1">
      <w:pPr>
        <w:rPr>
          <w:rFonts w:ascii="Arial Narrow" w:hAnsi="Arial Narrow"/>
          <w:i/>
          <w:color w:val="000080"/>
          <w:sz w:val="22"/>
          <w:szCs w:val="22"/>
        </w:rPr>
      </w:pPr>
    </w:p>
    <w:p w14:paraId="79BE67A1" w14:textId="77777777" w:rsidR="004D783F" w:rsidRPr="001E1A49" w:rsidRDefault="004D783F" w:rsidP="004D783F">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Discretionary Grants Funding</w:t>
      </w:r>
    </w:p>
    <w:p w14:paraId="1E447089" w14:textId="452A99DB" w:rsidR="00A36674" w:rsidRPr="004D783F" w:rsidRDefault="00A36674" w:rsidP="00CD0CE1">
      <w:pPr>
        <w:tabs>
          <w:tab w:val="center" w:pos="4320"/>
          <w:tab w:val="right" w:pos="8640"/>
        </w:tabs>
        <w:rPr>
          <w:rFonts w:ascii="Arial Narrow" w:hAnsi="Arial Narrow"/>
          <w:iCs/>
          <w:color w:val="000080"/>
          <w:sz w:val="22"/>
          <w:szCs w:val="22"/>
        </w:rPr>
      </w:pPr>
    </w:p>
    <w:p w14:paraId="5DBFE03B" w14:textId="7F84ED81" w:rsidR="00006D18" w:rsidRDefault="004D783F" w:rsidP="004D783F">
      <w:pPr>
        <w:tabs>
          <w:tab w:val="center" w:pos="4320"/>
          <w:tab w:val="right" w:pos="8640"/>
        </w:tabs>
        <w:rPr>
          <w:rFonts w:ascii="Arial Narrow" w:hAnsi="Arial Narrow"/>
          <w:sz w:val="22"/>
          <w:szCs w:val="22"/>
        </w:rPr>
      </w:pPr>
      <w:r w:rsidRPr="004D783F">
        <w:rPr>
          <w:rFonts w:ascii="Arial Narrow" w:hAnsi="Arial Narrow"/>
          <w:b/>
          <w:sz w:val="22"/>
          <w:szCs w:val="22"/>
          <w:u w:val="single"/>
        </w:rPr>
        <w:t>MHCO</w:t>
      </w:r>
      <w:r w:rsidR="005F111C">
        <w:rPr>
          <w:rFonts w:ascii="Arial Narrow" w:hAnsi="Arial Narrow"/>
          <w:b/>
          <w:sz w:val="22"/>
          <w:szCs w:val="22"/>
          <w:u w:val="single"/>
        </w:rPr>
        <w:t>S</w:t>
      </w:r>
      <w:r w:rsidRPr="004D783F">
        <w:rPr>
          <w:rFonts w:ascii="Arial Narrow" w:hAnsi="Arial Narrow"/>
          <w:b/>
          <w:sz w:val="22"/>
          <w:szCs w:val="22"/>
          <w:u w:val="single"/>
        </w:rPr>
        <w:t xml:space="preserve"> – ME Emergency COVID-19 </w:t>
      </w:r>
      <w:r>
        <w:rPr>
          <w:rFonts w:ascii="Arial Narrow" w:hAnsi="Arial Narrow"/>
          <w:b/>
          <w:sz w:val="22"/>
          <w:szCs w:val="22"/>
          <w:u w:val="single"/>
        </w:rPr>
        <w:t xml:space="preserve">Supp </w:t>
      </w:r>
      <w:r w:rsidRPr="004D783F">
        <w:rPr>
          <w:rFonts w:ascii="Arial Narrow" w:hAnsi="Arial Narrow"/>
          <w:b/>
          <w:sz w:val="22"/>
          <w:szCs w:val="22"/>
          <w:u w:val="single"/>
        </w:rPr>
        <w:t xml:space="preserve">Grant </w:t>
      </w:r>
      <w:r w:rsidR="0072487D" w:rsidRPr="00D85C1C">
        <w:rPr>
          <w:rFonts w:ascii="Arial Narrow" w:hAnsi="Arial Narrow"/>
          <w:sz w:val="22"/>
          <w:szCs w:val="22"/>
        </w:rPr>
        <w:t xml:space="preserve">– </w:t>
      </w:r>
      <w:r w:rsidR="002A0357" w:rsidRPr="00C74E85">
        <w:rPr>
          <w:rFonts w:ascii="Arial Narrow" w:hAnsi="Arial Narrow"/>
          <w:sz w:val="22"/>
          <w:szCs w:val="22"/>
        </w:rPr>
        <w:t xml:space="preserve">This cost pool captures </w:t>
      </w:r>
      <w:r w:rsidR="002A0357" w:rsidRPr="00006D18">
        <w:rPr>
          <w:rFonts w:ascii="Arial Narrow" w:hAnsi="Arial Narrow"/>
          <w:sz w:val="22"/>
          <w:szCs w:val="22"/>
        </w:rPr>
        <w:t xml:space="preserve">allowable costs </w:t>
      </w:r>
      <w:r w:rsidR="002A0357" w:rsidRPr="004D783F">
        <w:rPr>
          <w:rFonts w:ascii="Arial Narrow" w:hAnsi="Arial Narrow"/>
          <w:sz w:val="22"/>
          <w:szCs w:val="22"/>
        </w:rPr>
        <w:t xml:space="preserve">of </w:t>
      </w:r>
      <w:r w:rsidRPr="004D783F">
        <w:rPr>
          <w:rFonts w:ascii="Arial Narrow" w:hAnsi="Arial Narrow"/>
          <w:sz w:val="22"/>
          <w:szCs w:val="22"/>
        </w:rPr>
        <w:t>behavioral health services for individuals who are indigent, uninsured,</w:t>
      </w:r>
      <w:r w:rsidR="002A0357">
        <w:rPr>
          <w:rFonts w:ascii="Arial Narrow" w:hAnsi="Arial Narrow"/>
          <w:sz w:val="22"/>
          <w:szCs w:val="22"/>
        </w:rPr>
        <w:t xml:space="preserve"> </w:t>
      </w:r>
      <w:r w:rsidRPr="004D783F">
        <w:rPr>
          <w:rFonts w:ascii="Arial Narrow" w:hAnsi="Arial Narrow"/>
          <w:sz w:val="22"/>
          <w:szCs w:val="22"/>
        </w:rPr>
        <w:t>or underinsured and experiencing behavioral health effects as a result of COVID-19 through the Florida COVID-19 Emergency Grant Supplemental grant authorized by Substance Abuse and Mental Health Services Administration award 1H79FG000675-01. All covered services described in Rule 65E-14.021, F.A.C., are allowable except Prevention-Indicated; Prevention-elective; Prevention-Universal Direct; Prevention-Universal Indirect; and Inpatient. Entities may enhance their existing service array, including telehealth, to serve individuals with serious emotional disturbance, serious mental illness, and substance use disorders whose symptoms are exacerbated due to COVID-19. Telehealth providers under contract with Central Florida Cares Health System may provide services via</w:t>
      </w:r>
      <w:r>
        <w:rPr>
          <w:rFonts w:ascii="Arial Narrow" w:hAnsi="Arial Narrow"/>
          <w:sz w:val="22"/>
          <w:szCs w:val="22"/>
        </w:rPr>
        <w:t xml:space="preserve"> </w:t>
      </w:r>
      <w:r w:rsidRPr="004D783F">
        <w:rPr>
          <w:rFonts w:ascii="Arial Narrow" w:hAnsi="Arial Narrow"/>
          <w:sz w:val="22"/>
          <w:szCs w:val="22"/>
        </w:rPr>
        <w:t xml:space="preserve">telehealth for healthcare practitioners and others requiring mental health care </w:t>
      </w:r>
      <w:proofErr w:type="gramStart"/>
      <w:r w:rsidRPr="004D783F">
        <w:rPr>
          <w:rFonts w:ascii="Arial Narrow" w:hAnsi="Arial Narrow"/>
          <w:sz w:val="22"/>
          <w:szCs w:val="22"/>
        </w:rPr>
        <w:t xml:space="preserve">as a </w:t>
      </w:r>
      <w:r>
        <w:rPr>
          <w:rFonts w:ascii="Arial Narrow" w:hAnsi="Arial Narrow"/>
          <w:sz w:val="22"/>
          <w:szCs w:val="22"/>
        </w:rPr>
        <w:t>r</w:t>
      </w:r>
      <w:r w:rsidRPr="004D783F">
        <w:rPr>
          <w:rFonts w:ascii="Arial Narrow" w:hAnsi="Arial Narrow"/>
          <w:sz w:val="22"/>
          <w:szCs w:val="22"/>
        </w:rPr>
        <w:t>esult of</w:t>
      </w:r>
      <w:proofErr w:type="gramEnd"/>
      <w:r w:rsidRPr="004D783F">
        <w:rPr>
          <w:rFonts w:ascii="Arial Narrow" w:hAnsi="Arial Narrow"/>
          <w:sz w:val="22"/>
          <w:szCs w:val="22"/>
        </w:rPr>
        <w:t xml:space="preserve"> COVID-19.</w:t>
      </w:r>
    </w:p>
    <w:p w14:paraId="1A9E900B" w14:textId="77777777" w:rsidR="004D783F" w:rsidRPr="004B1030" w:rsidRDefault="004D783F" w:rsidP="004D783F">
      <w:pPr>
        <w:tabs>
          <w:tab w:val="center" w:pos="4320"/>
          <w:tab w:val="right" w:pos="8640"/>
        </w:tabs>
        <w:rPr>
          <w:rFonts w:ascii="Arial Narrow" w:hAnsi="Arial Narrow" w:cs="Arial"/>
          <w:sz w:val="22"/>
          <w:szCs w:val="22"/>
        </w:rPr>
      </w:pPr>
    </w:p>
    <w:p w14:paraId="5008B948" w14:textId="77777777" w:rsidR="004D783F" w:rsidRPr="004B1030" w:rsidRDefault="004D783F" w:rsidP="004D783F">
      <w:pPr>
        <w:tabs>
          <w:tab w:val="center" w:pos="4320"/>
          <w:tab w:val="right" w:pos="8640"/>
        </w:tabs>
        <w:rPr>
          <w:rFonts w:ascii="Arial Narrow" w:hAnsi="Arial Narrow" w:cs="Arial"/>
          <w:sz w:val="22"/>
          <w:szCs w:val="22"/>
        </w:rPr>
      </w:pPr>
      <w:r w:rsidRPr="004B1030">
        <w:rPr>
          <w:rFonts w:ascii="Arial Narrow" w:hAnsi="Arial Narrow" w:cs="Arial"/>
          <w:sz w:val="22"/>
          <w:szCs w:val="22"/>
        </w:rPr>
        <w:t xml:space="preserve">These funds may not be used for the following purposes: </w:t>
      </w:r>
    </w:p>
    <w:p w14:paraId="79B8E8D7"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make direct payments to individuals to enter treatment or continue to participate in prevention or treatment services; </w:t>
      </w:r>
    </w:p>
    <w:p w14:paraId="45C974FE"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pay for construction or purchase of structures </w:t>
      </w:r>
    </w:p>
    <w:p w14:paraId="5C9A1BE6"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pay the salary of an individual at a rate in excess of </w:t>
      </w:r>
      <w:r w:rsidRPr="004B1030">
        <w:rPr>
          <w:rFonts w:ascii="Arial Narrow" w:hAnsi="Arial Narrow"/>
        </w:rPr>
        <w:t xml:space="preserve">Level II of the Executive Schedule, published by the U.S. Office of Personnel Management at: </w:t>
      </w:r>
      <w:hyperlink r:id="rId8" w:history="1">
        <w:r w:rsidRPr="004B1030">
          <w:rPr>
            <w:rStyle w:val="Hyperlink"/>
            <w:rFonts w:ascii="Arial Narrow" w:hAnsi="Arial Narrow"/>
          </w:rPr>
          <w:t>https://www.opm.gov/policy-data-oversight/pay-leave/salaries-wages/</w:t>
        </w:r>
      </w:hyperlink>
      <w:r w:rsidRPr="004B1030">
        <w:rPr>
          <w:rFonts w:ascii="Arial Narrow" w:hAnsi="Arial Narrow" w:cs="Arial"/>
        </w:rPr>
        <w:t xml:space="preserve">. </w:t>
      </w:r>
    </w:p>
    <w:p w14:paraId="1F2D286A"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supplant (or replace) current funding of existing services </w:t>
      </w:r>
    </w:p>
    <w:p w14:paraId="22742687"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directly or indirectly, purchase, prescribe, or provide marijuana or treatment using marijuana </w:t>
      </w:r>
    </w:p>
    <w:p w14:paraId="5CF6CF79" w14:textId="77777777" w:rsidR="004D783F" w:rsidRPr="004B1030" w:rsidRDefault="004D783F" w:rsidP="004D783F">
      <w:pPr>
        <w:pStyle w:val="ListParagraph"/>
        <w:numPr>
          <w:ilvl w:val="0"/>
          <w:numId w:val="17"/>
        </w:numPr>
        <w:tabs>
          <w:tab w:val="center" w:pos="4320"/>
          <w:tab w:val="right" w:pos="8640"/>
        </w:tabs>
        <w:spacing w:after="0"/>
        <w:ind w:left="720"/>
        <w:rPr>
          <w:rFonts w:ascii="Arial Narrow" w:hAnsi="Arial Narrow" w:cs="Arial"/>
        </w:rPr>
      </w:pPr>
      <w:r w:rsidRPr="004B1030">
        <w:rPr>
          <w:rFonts w:ascii="Arial Narrow" w:hAnsi="Arial Narrow" w:cs="Arial"/>
        </w:rPr>
        <w:t>to pay for client expenses such as utilities, rent, phones, or food.</w:t>
      </w:r>
    </w:p>
    <w:p w14:paraId="123C2E74" w14:textId="77777777" w:rsidR="00006D18" w:rsidRDefault="00006D18" w:rsidP="00006D18">
      <w:pPr>
        <w:tabs>
          <w:tab w:val="center" w:pos="4320"/>
          <w:tab w:val="right" w:pos="8640"/>
        </w:tabs>
        <w:rPr>
          <w:rFonts w:ascii="Arial Narrow" w:hAnsi="Arial Narrow"/>
          <w:sz w:val="22"/>
          <w:szCs w:val="22"/>
        </w:rPr>
      </w:pPr>
    </w:p>
    <w:p w14:paraId="265D349E" w14:textId="250A2BB9" w:rsidR="0072487D" w:rsidRPr="00301525" w:rsidRDefault="0072487D" w:rsidP="00006D18">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635865" w14:textId="19A07C40" w:rsidR="00A36674" w:rsidRDefault="00A36674" w:rsidP="00CD0CE1">
      <w:pPr>
        <w:rPr>
          <w:rFonts w:ascii="Arial Narrow" w:hAnsi="Arial Narrow"/>
          <w:sz w:val="22"/>
          <w:szCs w:val="22"/>
        </w:rPr>
      </w:pPr>
    </w:p>
    <w:p w14:paraId="39C07352" w14:textId="77777777" w:rsidR="004D783F" w:rsidRPr="004D783F" w:rsidRDefault="004D783F" w:rsidP="004D783F">
      <w:pPr>
        <w:tabs>
          <w:tab w:val="center" w:pos="4320"/>
          <w:tab w:val="right" w:pos="8640"/>
        </w:tabs>
        <w:rPr>
          <w:rFonts w:ascii="Arial Narrow" w:hAnsi="Arial Narrow"/>
          <w:sz w:val="22"/>
          <w:szCs w:val="22"/>
        </w:rPr>
      </w:pPr>
      <w:r>
        <w:rPr>
          <w:rFonts w:ascii="Arial Narrow" w:hAnsi="Arial Narrow"/>
          <w:b/>
          <w:sz w:val="22"/>
          <w:szCs w:val="22"/>
          <w:u w:val="single"/>
        </w:rPr>
        <w:t>MHTTI</w:t>
      </w:r>
      <w:r w:rsidR="00D6198C" w:rsidRPr="00C74E85">
        <w:rPr>
          <w:rFonts w:ascii="Arial Narrow" w:hAnsi="Arial Narrow"/>
          <w:b/>
          <w:sz w:val="22"/>
          <w:szCs w:val="22"/>
          <w:u w:val="single"/>
        </w:rPr>
        <w:t xml:space="preserve"> – </w:t>
      </w:r>
      <w:r w:rsidRPr="004D783F">
        <w:rPr>
          <w:rFonts w:ascii="Arial Narrow" w:hAnsi="Arial Narrow"/>
          <w:b/>
          <w:sz w:val="22"/>
          <w:szCs w:val="22"/>
          <w:u w:val="single"/>
        </w:rPr>
        <w:t>ME Transform Transfer Initiative-Peer Spec Jails</w:t>
      </w:r>
      <w:r w:rsidR="00C74E85" w:rsidRPr="00006D18">
        <w:rPr>
          <w:rFonts w:ascii="Arial Narrow" w:hAnsi="Arial Narrow"/>
          <w:bCs/>
          <w:sz w:val="22"/>
          <w:szCs w:val="22"/>
        </w:rPr>
        <w:t xml:space="preserve"> </w:t>
      </w:r>
      <w:r w:rsidR="00D6198C" w:rsidRPr="00C74E85">
        <w:rPr>
          <w:rFonts w:ascii="Arial Narrow" w:hAnsi="Arial Narrow"/>
          <w:sz w:val="22"/>
          <w:szCs w:val="22"/>
        </w:rPr>
        <w:t xml:space="preserve">– This </w:t>
      </w:r>
      <w:r w:rsidR="005E493D" w:rsidRPr="00C74E85">
        <w:rPr>
          <w:rFonts w:ascii="Arial Narrow" w:hAnsi="Arial Narrow"/>
          <w:sz w:val="22"/>
          <w:szCs w:val="22"/>
        </w:rPr>
        <w:t>cost pool captures</w:t>
      </w:r>
      <w:r w:rsidR="00D54C79" w:rsidRPr="00C74E85">
        <w:rPr>
          <w:rFonts w:ascii="Arial Narrow" w:hAnsi="Arial Narrow"/>
          <w:sz w:val="22"/>
          <w:szCs w:val="22"/>
        </w:rPr>
        <w:t xml:space="preserve"> </w:t>
      </w:r>
      <w:r w:rsidR="00006D18" w:rsidRPr="00006D18">
        <w:rPr>
          <w:rFonts w:ascii="Arial Narrow" w:hAnsi="Arial Narrow"/>
          <w:sz w:val="22"/>
          <w:szCs w:val="22"/>
        </w:rPr>
        <w:t xml:space="preserve">allowable costs </w:t>
      </w:r>
      <w:r w:rsidRPr="004D783F">
        <w:rPr>
          <w:rFonts w:ascii="Arial Narrow" w:hAnsi="Arial Narrow"/>
          <w:sz w:val="22"/>
          <w:szCs w:val="22"/>
        </w:rPr>
        <w:t>of Forensic</w:t>
      </w:r>
    </w:p>
    <w:p w14:paraId="6C3C2645" w14:textId="238C775F" w:rsidR="00926FB9" w:rsidRDefault="004D783F" w:rsidP="004D783F">
      <w:pPr>
        <w:tabs>
          <w:tab w:val="center" w:pos="4320"/>
          <w:tab w:val="right" w:pos="8640"/>
        </w:tabs>
        <w:rPr>
          <w:rFonts w:ascii="Arial Narrow" w:hAnsi="Arial Narrow"/>
          <w:sz w:val="22"/>
          <w:szCs w:val="22"/>
        </w:rPr>
      </w:pPr>
      <w:r w:rsidRPr="004D783F">
        <w:rPr>
          <w:rFonts w:ascii="Arial Narrow" w:hAnsi="Arial Narrow"/>
          <w:sz w:val="22"/>
          <w:szCs w:val="22"/>
        </w:rPr>
        <w:t>Peer Specialist recovery support services provided by Central Florida Cares Health Services and South East Florida</w:t>
      </w:r>
      <w:r w:rsidR="005F111C">
        <w:rPr>
          <w:rFonts w:ascii="Arial Narrow" w:hAnsi="Arial Narrow"/>
          <w:sz w:val="22"/>
          <w:szCs w:val="22"/>
        </w:rPr>
        <w:t xml:space="preserve"> </w:t>
      </w:r>
      <w:r w:rsidRPr="004D783F">
        <w:rPr>
          <w:rFonts w:ascii="Arial Narrow" w:hAnsi="Arial Narrow"/>
          <w:sz w:val="22"/>
          <w:szCs w:val="22"/>
        </w:rPr>
        <w:t>Behavioral Health Network to implement the Department's 2021</w:t>
      </w:r>
      <w:r w:rsidR="005F111C">
        <w:rPr>
          <w:rFonts w:ascii="Arial Narrow" w:hAnsi="Arial Narrow"/>
          <w:sz w:val="22"/>
          <w:szCs w:val="22"/>
        </w:rPr>
        <w:t xml:space="preserve"> </w:t>
      </w:r>
      <w:r w:rsidRPr="004D783F">
        <w:rPr>
          <w:rFonts w:ascii="Arial Narrow" w:hAnsi="Arial Narrow"/>
          <w:sz w:val="22"/>
          <w:szCs w:val="22"/>
        </w:rPr>
        <w:t>Transformation Transition Initiative award</w:t>
      </w:r>
      <w:r w:rsidR="005F111C">
        <w:rPr>
          <w:rFonts w:ascii="Arial Narrow" w:hAnsi="Arial Narrow"/>
          <w:sz w:val="22"/>
          <w:szCs w:val="22"/>
        </w:rPr>
        <w:t>.</w:t>
      </w:r>
    </w:p>
    <w:p w14:paraId="4323CCF8" w14:textId="77777777" w:rsidR="00006D18" w:rsidRPr="002B5F03" w:rsidRDefault="00006D18" w:rsidP="00006D18">
      <w:pPr>
        <w:tabs>
          <w:tab w:val="center" w:pos="4320"/>
          <w:tab w:val="right" w:pos="8640"/>
        </w:tabs>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78B8CC2" w14:textId="074C0A9C" w:rsidR="00E274EB" w:rsidRPr="005F111C" w:rsidRDefault="00E274EB" w:rsidP="00CD0CE1">
      <w:pPr>
        <w:rPr>
          <w:rFonts w:ascii="Arial Narrow" w:hAnsi="Arial Narrow"/>
          <w:iCs/>
          <w:color w:val="000080"/>
          <w:sz w:val="22"/>
          <w:szCs w:val="22"/>
        </w:rPr>
      </w:pPr>
    </w:p>
    <w:p w14:paraId="16D391F3" w14:textId="77777777" w:rsidR="00015477" w:rsidRPr="005F111C" w:rsidRDefault="00015477" w:rsidP="00015477">
      <w:pPr>
        <w:rPr>
          <w:rFonts w:ascii="Arial Narrow" w:hAnsi="Arial Narrow"/>
          <w:iCs/>
          <w:color w:val="000080"/>
          <w:sz w:val="22"/>
          <w:szCs w:val="22"/>
        </w:rPr>
      </w:pPr>
    </w:p>
    <w:p w14:paraId="7CF15A8D" w14:textId="77777777" w:rsidR="00D4507D" w:rsidRPr="005F111C" w:rsidRDefault="00081170" w:rsidP="00A06ED2">
      <w:pPr>
        <w:rPr>
          <w:rFonts w:ascii="Arial Narrow" w:hAnsi="Arial Narrow"/>
          <w:b/>
          <w:iCs/>
          <w:szCs w:val="20"/>
        </w:rPr>
      </w:pPr>
      <w:r w:rsidRPr="005F111C">
        <w:rPr>
          <w:rFonts w:ascii="Arial Narrow" w:hAnsi="Arial Narrow"/>
          <w:b/>
          <w:iCs/>
          <w:szCs w:val="20"/>
        </w:rPr>
        <w:br w:type="page"/>
      </w:r>
    </w:p>
    <w:p w14:paraId="09E9267E" w14:textId="77777777" w:rsidR="00081170" w:rsidRPr="005F111C" w:rsidRDefault="00081170" w:rsidP="00A04918">
      <w:pPr>
        <w:jc w:val="both"/>
        <w:rPr>
          <w:rFonts w:ascii="Arial Narrow" w:hAnsi="Arial Narrow"/>
          <w:b/>
          <w:iCs/>
          <w:szCs w:val="20"/>
        </w:rPr>
        <w:sectPr w:rsidR="00081170" w:rsidRPr="005F111C" w:rsidSect="000E7051">
          <w:footerReference w:type="default" r:id="rId9"/>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71190693"/>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DABC" w14:textId="77777777" w:rsidR="006E6A25" w:rsidRDefault="006E6A25">
      <w:r>
        <w:separator/>
      </w:r>
    </w:p>
  </w:endnote>
  <w:endnote w:type="continuationSeparator" w:id="0">
    <w:p w14:paraId="66D0C8A9" w14:textId="77777777" w:rsidR="006E6A25" w:rsidRDefault="006E6A25">
      <w:r>
        <w:continuationSeparator/>
      </w:r>
    </w:p>
  </w:endnote>
  <w:endnote w:type="continuationNotice" w:id="1">
    <w:p w14:paraId="3A61F782" w14:textId="77777777" w:rsidR="006E6A25" w:rsidRDefault="006E6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72860F77" w:rsidR="00D54A45" w:rsidRPr="00301525" w:rsidRDefault="00D54A45" w:rsidP="00301525">
    <w:pPr>
      <w:pStyle w:val="Footer"/>
    </w:pPr>
    <w:r>
      <w:t xml:space="preserve">Version FY 20-21 </w:t>
    </w:r>
    <w:r w:rsidR="00C5484C">
      <w:t>May</w:t>
    </w:r>
    <w:r w:rsidR="000C1352">
      <w:t xml:space="preserve"> </w:t>
    </w:r>
    <w:r w:rsidR="00E17838">
      <w:t>6</w:t>
    </w:r>
    <w:r>
      <w:t>, 202</w:t>
    </w:r>
    <w:r w:rsidR="000C1352">
      <w:t>1</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6966" w14:textId="77777777" w:rsidR="006E6A25" w:rsidRDefault="006E6A25">
      <w:r>
        <w:separator/>
      </w:r>
    </w:p>
  </w:footnote>
  <w:footnote w:type="continuationSeparator" w:id="0">
    <w:p w14:paraId="3675A13F" w14:textId="77777777" w:rsidR="006E6A25" w:rsidRDefault="006E6A25">
      <w:r>
        <w:continuationSeparator/>
      </w:r>
    </w:p>
  </w:footnote>
  <w:footnote w:type="continuationNotice" w:id="1">
    <w:p w14:paraId="7A0BA106" w14:textId="77777777" w:rsidR="006E6A25" w:rsidRDefault="006E6A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F927ED"/>
    <w:multiLevelType w:val="hybridMultilevel"/>
    <w:tmpl w:val="B52A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0EBC9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324159">
    <w:abstractNumId w:val="1"/>
  </w:num>
  <w:num w:numId="2" w16cid:durableId="1527256456">
    <w:abstractNumId w:val="16"/>
  </w:num>
  <w:num w:numId="3" w16cid:durableId="1157919827">
    <w:abstractNumId w:val="32"/>
  </w:num>
  <w:num w:numId="4" w16cid:durableId="2045444972">
    <w:abstractNumId w:val="35"/>
  </w:num>
  <w:num w:numId="5" w16cid:durableId="1336496995">
    <w:abstractNumId w:val="31"/>
  </w:num>
  <w:num w:numId="6" w16cid:durableId="1861551637">
    <w:abstractNumId w:val="12"/>
  </w:num>
  <w:num w:numId="7" w16cid:durableId="1826316837">
    <w:abstractNumId w:val="2"/>
  </w:num>
  <w:num w:numId="8" w16cid:durableId="535822689">
    <w:abstractNumId w:val="5"/>
  </w:num>
  <w:num w:numId="9" w16cid:durableId="613556052">
    <w:abstractNumId w:val="3"/>
  </w:num>
  <w:num w:numId="10" w16cid:durableId="1401367354">
    <w:abstractNumId w:val="25"/>
  </w:num>
  <w:num w:numId="11" w16cid:durableId="1094474804">
    <w:abstractNumId w:val="23"/>
  </w:num>
  <w:num w:numId="12" w16cid:durableId="749154391">
    <w:abstractNumId w:val="4"/>
  </w:num>
  <w:num w:numId="13" w16cid:durableId="1851065856">
    <w:abstractNumId w:val="27"/>
  </w:num>
  <w:num w:numId="14" w16cid:durableId="261954640">
    <w:abstractNumId w:val="33"/>
  </w:num>
  <w:num w:numId="15" w16cid:durableId="1496189992">
    <w:abstractNumId w:val="15"/>
  </w:num>
  <w:num w:numId="16" w16cid:durableId="1040130519">
    <w:abstractNumId w:val="7"/>
  </w:num>
  <w:num w:numId="17" w16cid:durableId="151066525">
    <w:abstractNumId w:val="30"/>
  </w:num>
  <w:num w:numId="18" w16cid:durableId="1729066525">
    <w:abstractNumId w:val="8"/>
  </w:num>
  <w:num w:numId="19" w16cid:durableId="1169490002">
    <w:abstractNumId w:val="17"/>
  </w:num>
  <w:num w:numId="20" w16cid:durableId="1936208274">
    <w:abstractNumId w:val="34"/>
  </w:num>
  <w:num w:numId="21" w16cid:durableId="520627865">
    <w:abstractNumId w:val="36"/>
  </w:num>
  <w:num w:numId="22" w16cid:durableId="704644873">
    <w:abstractNumId w:val="6"/>
  </w:num>
  <w:num w:numId="23" w16cid:durableId="1806502234">
    <w:abstractNumId w:val="19"/>
  </w:num>
  <w:num w:numId="24" w16cid:durableId="1836677001">
    <w:abstractNumId w:val="20"/>
  </w:num>
  <w:num w:numId="25" w16cid:durableId="1766727504">
    <w:abstractNumId w:val="11"/>
  </w:num>
  <w:num w:numId="26" w16cid:durableId="929772417">
    <w:abstractNumId w:val="10"/>
  </w:num>
  <w:num w:numId="27" w16cid:durableId="1347319415">
    <w:abstractNumId w:val="29"/>
  </w:num>
  <w:num w:numId="28" w16cid:durableId="697509480">
    <w:abstractNumId w:val="14"/>
  </w:num>
  <w:num w:numId="29" w16cid:durableId="824591727">
    <w:abstractNumId w:val="21"/>
  </w:num>
  <w:num w:numId="30" w16cid:durableId="458107604">
    <w:abstractNumId w:val="9"/>
  </w:num>
  <w:num w:numId="31" w16cid:durableId="308050079">
    <w:abstractNumId w:val="26"/>
  </w:num>
  <w:num w:numId="32" w16cid:durableId="1163164186">
    <w:abstractNumId w:val="28"/>
  </w:num>
  <w:num w:numId="33" w16cid:durableId="293217615">
    <w:abstractNumId w:val="18"/>
  </w:num>
  <w:num w:numId="34" w16cid:durableId="1556965282">
    <w:abstractNumId w:val="13"/>
  </w:num>
  <w:num w:numId="35" w16cid:durableId="495419377">
    <w:abstractNumId w:val="22"/>
  </w:num>
  <w:num w:numId="36" w16cid:durableId="2134009033">
    <w:abstractNumId w:val="24"/>
  </w:num>
  <w:num w:numId="37" w16cid:durableId="159516487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D18"/>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4764"/>
    <w:rsid w:val="000357EA"/>
    <w:rsid w:val="0003656A"/>
    <w:rsid w:val="0003764E"/>
    <w:rsid w:val="00037D61"/>
    <w:rsid w:val="00041D63"/>
    <w:rsid w:val="00044C06"/>
    <w:rsid w:val="00051A0D"/>
    <w:rsid w:val="00051A25"/>
    <w:rsid w:val="00053073"/>
    <w:rsid w:val="00054633"/>
    <w:rsid w:val="00055403"/>
    <w:rsid w:val="00056CF8"/>
    <w:rsid w:val="0005710E"/>
    <w:rsid w:val="00062B2B"/>
    <w:rsid w:val="00066390"/>
    <w:rsid w:val="0006778B"/>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1352"/>
    <w:rsid w:val="000C2C0C"/>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0638"/>
    <w:rsid w:val="001D3AEF"/>
    <w:rsid w:val="001D3DC4"/>
    <w:rsid w:val="001D465F"/>
    <w:rsid w:val="001D4F27"/>
    <w:rsid w:val="001E095D"/>
    <w:rsid w:val="001E1A49"/>
    <w:rsid w:val="001E7352"/>
    <w:rsid w:val="001F0556"/>
    <w:rsid w:val="001F6920"/>
    <w:rsid w:val="001F7ACC"/>
    <w:rsid w:val="002004F7"/>
    <w:rsid w:val="00200ED5"/>
    <w:rsid w:val="00205285"/>
    <w:rsid w:val="00205904"/>
    <w:rsid w:val="00205A25"/>
    <w:rsid w:val="00207452"/>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357"/>
    <w:rsid w:val="002A0B9E"/>
    <w:rsid w:val="002A29EE"/>
    <w:rsid w:val="002A2E79"/>
    <w:rsid w:val="002A5E8D"/>
    <w:rsid w:val="002A709D"/>
    <w:rsid w:val="002A7E22"/>
    <w:rsid w:val="002B2289"/>
    <w:rsid w:val="002B3AA6"/>
    <w:rsid w:val="002B5F03"/>
    <w:rsid w:val="002B687C"/>
    <w:rsid w:val="002C034D"/>
    <w:rsid w:val="002C1C2B"/>
    <w:rsid w:val="002C33E4"/>
    <w:rsid w:val="002C4414"/>
    <w:rsid w:val="002C459E"/>
    <w:rsid w:val="002C510A"/>
    <w:rsid w:val="002C51FC"/>
    <w:rsid w:val="002C5755"/>
    <w:rsid w:val="002D0538"/>
    <w:rsid w:val="002D4BC0"/>
    <w:rsid w:val="002D500E"/>
    <w:rsid w:val="002D5321"/>
    <w:rsid w:val="002D5E83"/>
    <w:rsid w:val="002D7BE9"/>
    <w:rsid w:val="002D7FB7"/>
    <w:rsid w:val="002E638B"/>
    <w:rsid w:val="002F2C18"/>
    <w:rsid w:val="002F306F"/>
    <w:rsid w:val="002F312B"/>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4FF4"/>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448E"/>
    <w:rsid w:val="004D718D"/>
    <w:rsid w:val="004D783F"/>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1292"/>
    <w:rsid w:val="00511650"/>
    <w:rsid w:val="00511B58"/>
    <w:rsid w:val="00513D1D"/>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11C"/>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2B64"/>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A25"/>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16CAD"/>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3501"/>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3A1C"/>
    <w:rsid w:val="007A59D7"/>
    <w:rsid w:val="007A5C1F"/>
    <w:rsid w:val="007A6A00"/>
    <w:rsid w:val="007B5063"/>
    <w:rsid w:val="007C04D6"/>
    <w:rsid w:val="007C082E"/>
    <w:rsid w:val="007C1095"/>
    <w:rsid w:val="007C1B09"/>
    <w:rsid w:val="007C714B"/>
    <w:rsid w:val="007C74D2"/>
    <w:rsid w:val="007D0923"/>
    <w:rsid w:val="007D20FB"/>
    <w:rsid w:val="007D3ECD"/>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A04"/>
    <w:rsid w:val="008E3D50"/>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6A4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CC5"/>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2DCB"/>
    <w:rsid w:val="00C23040"/>
    <w:rsid w:val="00C2456C"/>
    <w:rsid w:val="00C24FA8"/>
    <w:rsid w:val="00C251C9"/>
    <w:rsid w:val="00C2701A"/>
    <w:rsid w:val="00C32AB6"/>
    <w:rsid w:val="00C35C53"/>
    <w:rsid w:val="00C362E3"/>
    <w:rsid w:val="00C43DE0"/>
    <w:rsid w:val="00C4534B"/>
    <w:rsid w:val="00C462FA"/>
    <w:rsid w:val="00C4661D"/>
    <w:rsid w:val="00C50E32"/>
    <w:rsid w:val="00C54125"/>
    <w:rsid w:val="00C5484C"/>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D54DD"/>
    <w:rsid w:val="00CE0CDA"/>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0F17"/>
    <w:rsid w:val="00DF2EC1"/>
    <w:rsid w:val="00E03526"/>
    <w:rsid w:val="00E04B54"/>
    <w:rsid w:val="00E0729C"/>
    <w:rsid w:val="00E108CA"/>
    <w:rsid w:val="00E11C38"/>
    <w:rsid w:val="00E12240"/>
    <w:rsid w:val="00E12E52"/>
    <w:rsid w:val="00E13033"/>
    <w:rsid w:val="00E133E4"/>
    <w:rsid w:val="00E15703"/>
    <w:rsid w:val="00E16263"/>
    <w:rsid w:val="00E175F3"/>
    <w:rsid w:val="00E17838"/>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9F4"/>
    <w:rsid w:val="00EA24D0"/>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3314"/>
    <w:rsid w:val="00EF406A"/>
    <w:rsid w:val="00EF47CD"/>
    <w:rsid w:val="00EF4B4E"/>
    <w:rsid w:val="00EF5C3C"/>
    <w:rsid w:val="00EF7514"/>
    <w:rsid w:val="00F02FCC"/>
    <w:rsid w:val="00F0768B"/>
    <w:rsid w:val="00F07CE7"/>
    <w:rsid w:val="00F10350"/>
    <w:rsid w:val="00F11E91"/>
    <w:rsid w:val="00F1375C"/>
    <w:rsid w:val="00F1485A"/>
    <w:rsid w:val="00F14860"/>
    <w:rsid w:val="00F17DFA"/>
    <w:rsid w:val="00F210F3"/>
    <w:rsid w:val="00F22AF8"/>
    <w:rsid w:val="00F23497"/>
    <w:rsid w:val="00F24403"/>
    <w:rsid w:val="00F25838"/>
    <w:rsid w:val="00F26273"/>
    <w:rsid w:val="00F32082"/>
    <w:rsid w:val="00F3239A"/>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0684"/>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A0F974-BA3D-4777-B7F4-BAFCF328DCB6}">
  <ds:schemaRefs>
    <ds:schemaRef ds:uri="http://schemas.openxmlformats.org/officeDocument/2006/bibliography"/>
  </ds:schemaRefs>
</ds:datastoreItem>
</file>

<file path=customXml/itemProps2.xml><?xml version="1.0" encoding="utf-8"?>
<ds:datastoreItem xmlns:ds="http://schemas.openxmlformats.org/officeDocument/2006/customXml" ds:itemID="{941D94C8-432C-42CB-92D8-FFEA0E178CD5}"/>
</file>

<file path=customXml/itemProps3.xml><?xml version="1.0" encoding="utf-8"?>
<ds:datastoreItem xmlns:ds="http://schemas.openxmlformats.org/officeDocument/2006/customXml" ds:itemID="{08233907-9E45-4969-A273-47E232780E11}"/>
</file>

<file path=customXml/itemProps4.xml><?xml version="1.0" encoding="utf-8"?>
<ds:datastoreItem xmlns:ds="http://schemas.openxmlformats.org/officeDocument/2006/customXml" ds:itemID="{55FBE27F-5D57-408B-A30C-D9F854367D03}"/>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6793</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14 - Cost Allocation Plan Addendum 3</dc:title>
  <dc:subject>Minimum Service Requirements</dc:subject>
  <dc:creator/>
  <cp:lastModifiedBy/>
  <cp:revision>1</cp:revision>
  <cp:lastPrinted>2009-03-11T17:40:00Z</cp:lastPrinted>
  <dcterms:created xsi:type="dcterms:W3CDTF">2021-05-06T15:30:00Z</dcterms:created>
  <dcterms:modified xsi:type="dcterms:W3CDTF">2025-06-11T18:28:00Z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