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70428D82" w:rsidR="00301525" w:rsidRDefault="00301525" w:rsidP="00301525">
      <w:pPr>
        <w:tabs>
          <w:tab w:val="left" w:pos="2325"/>
        </w:tabs>
        <w:rPr>
          <w:rFonts w:ascii="Arial Narrow" w:hAnsi="Arial Narrow"/>
        </w:rPr>
      </w:pP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1FBDE134" w14:textId="443B957C" w:rsidR="00416958" w:rsidRDefault="00416958" w:rsidP="00416958">
      <w:pPr>
        <w:jc w:val="both"/>
        <w:rPr>
          <w:rFonts w:ascii="Arial Narrow" w:hAnsi="Arial Narrow"/>
          <w:b/>
          <w:szCs w:val="20"/>
        </w:rPr>
      </w:pPr>
    </w:p>
    <w:p w14:paraId="3CE28732" w14:textId="77777777" w:rsidR="00CD54DD" w:rsidRPr="0024214D" w:rsidRDefault="00CD54DD"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66745450" w:rsidR="007C1095" w:rsidRPr="0024214D" w:rsidRDefault="007C1095" w:rsidP="00416958">
      <w:pPr>
        <w:jc w:val="center"/>
        <w:rPr>
          <w:rFonts w:ascii="Arial Narrow" w:hAnsi="Arial Narrow"/>
          <w:b/>
          <w:sz w:val="40"/>
          <w:szCs w:val="40"/>
        </w:rPr>
      </w:pPr>
      <w:r>
        <w:rPr>
          <w:rFonts w:ascii="Arial Narrow" w:hAnsi="Arial Narrow"/>
          <w:b/>
          <w:sz w:val="40"/>
          <w:szCs w:val="40"/>
        </w:rPr>
        <w:t>FY2</w:t>
      </w:r>
      <w:r w:rsidR="009A29EB">
        <w:rPr>
          <w:rFonts w:ascii="Arial Narrow" w:hAnsi="Arial Narrow"/>
          <w:b/>
          <w:sz w:val="40"/>
          <w:szCs w:val="40"/>
        </w:rPr>
        <w:t>1</w:t>
      </w:r>
      <w:r>
        <w:rPr>
          <w:rFonts w:ascii="Arial Narrow" w:hAnsi="Arial Narrow"/>
          <w:b/>
          <w:sz w:val="40"/>
          <w:szCs w:val="40"/>
        </w:rPr>
        <w:t>-2</w:t>
      </w:r>
      <w:r w:rsidR="009A29EB">
        <w:rPr>
          <w:rFonts w:ascii="Arial Narrow" w:hAnsi="Arial Narrow"/>
          <w:b/>
          <w:sz w:val="40"/>
          <w:szCs w:val="40"/>
        </w:rPr>
        <w:t>2</w:t>
      </w:r>
      <w:r>
        <w:rPr>
          <w:rFonts w:ascii="Arial Narrow" w:hAnsi="Arial Narrow"/>
          <w:b/>
          <w:sz w:val="40"/>
          <w:szCs w:val="40"/>
        </w:rPr>
        <w:t xml:space="preserve"> – Addendum #</w:t>
      </w:r>
      <w:r w:rsidR="009A29EB">
        <w:rPr>
          <w:rFonts w:ascii="Arial Narrow" w:hAnsi="Arial Narrow"/>
          <w:b/>
          <w:sz w:val="40"/>
          <w:szCs w:val="40"/>
        </w:rPr>
        <w:t>1</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DE4790D" w14:textId="5F722C3F" w:rsidR="009405B3"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55896539" w:history="1">
            <w:r w:rsidR="009405B3" w:rsidRPr="000579AC">
              <w:rPr>
                <w:rStyle w:val="Hyperlink"/>
                <w:noProof/>
              </w:rPr>
              <w:t>Section I - Certification</w:t>
            </w:r>
            <w:r w:rsidR="009405B3">
              <w:rPr>
                <w:noProof/>
                <w:webHidden/>
              </w:rPr>
              <w:tab/>
            </w:r>
            <w:r w:rsidR="009405B3">
              <w:rPr>
                <w:noProof/>
                <w:webHidden/>
              </w:rPr>
              <w:fldChar w:fldCharType="begin"/>
            </w:r>
            <w:r w:rsidR="009405B3">
              <w:rPr>
                <w:noProof/>
                <w:webHidden/>
              </w:rPr>
              <w:instrText xml:space="preserve"> PAGEREF _Toc55896539 \h </w:instrText>
            </w:r>
            <w:r w:rsidR="009405B3">
              <w:rPr>
                <w:noProof/>
                <w:webHidden/>
              </w:rPr>
            </w:r>
            <w:r w:rsidR="009405B3">
              <w:rPr>
                <w:noProof/>
                <w:webHidden/>
              </w:rPr>
              <w:fldChar w:fldCharType="separate"/>
            </w:r>
            <w:r w:rsidR="008D4771">
              <w:rPr>
                <w:noProof/>
                <w:webHidden/>
              </w:rPr>
              <w:t>3</w:t>
            </w:r>
            <w:r w:rsidR="009405B3">
              <w:rPr>
                <w:noProof/>
                <w:webHidden/>
              </w:rPr>
              <w:fldChar w:fldCharType="end"/>
            </w:r>
          </w:hyperlink>
        </w:p>
        <w:p w14:paraId="11049ECC" w14:textId="1405F84A" w:rsidR="009405B3" w:rsidRDefault="00000000">
          <w:pPr>
            <w:pStyle w:val="TOC1"/>
            <w:rPr>
              <w:rFonts w:asciiTheme="minorHAnsi" w:eastAsiaTheme="minorEastAsia" w:hAnsiTheme="minorHAnsi" w:cstheme="minorBidi"/>
              <w:b w:val="0"/>
              <w:noProof/>
              <w:sz w:val="22"/>
              <w:szCs w:val="22"/>
            </w:rPr>
          </w:pPr>
          <w:hyperlink w:anchor="_Toc55896540" w:history="1">
            <w:r w:rsidR="009405B3" w:rsidRPr="000579AC">
              <w:rPr>
                <w:rStyle w:val="Hyperlink"/>
                <w:noProof/>
              </w:rPr>
              <w:t>Section VII – Managing Entity Operational Cost</w:t>
            </w:r>
            <w:r w:rsidR="009405B3">
              <w:rPr>
                <w:noProof/>
                <w:webHidden/>
              </w:rPr>
              <w:tab/>
            </w:r>
            <w:r w:rsidR="009405B3">
              <w:rPr>
                <w:noProof/>
                <w:webHidden/>
              </w:rPr>
              <w:fldChar w:fldCharType="begin"/>
            </w:r>
            <w:r w:rsidR="009405B3">
              <w:rPr>
                <w:noProof/>
                <w:webHidden/>
              </w:rPr>
              <w:instrText xml:space="preserve"> PAGEREF _Toc55896540 \h </w:instrText>
            </w:r>
            <w:r w:rsidR="009405B3">
              <w:rPr>
                <w:noProof/>
                <w:webHidden/>
              </w:rPr>
            </w:r>
            <w:r w:rsidR="009405B3">
              <w:rPr>
                <w:noProof/>
                <w:webHidden/>
              </w:rPr>
              <w:fldChar w:fldCharType="separate"/>
            </w:r>
            <w:r w:rsidR="008D4771">
              <w:rPr>
                <w:noProof/>
                <w:webHidden/>
              </w:rPr>
              <w:t>4</w:t>
            </w:r>
            <w:r w:rsidR="009405B3">
              <w:rPr>
                <w:noProof/>
                <w:webHidden/>
              </w:rPr>
              <w:fldChar w:fldCharType="end"/>
            </w:r>
          </w:hyperlink>
        </w:p>
        <w:p w14:paraId="794CBEFD" w14:textId="040394DD" w:rsidR="009405B3" w:rsidRDefault="00000000">
          <w:pPr>
            <w:pStyle w:val="TOC1"/>
            <w:rPr>
              <w:rFonts w:asciiTheme="minorHAnsi" w:eastAsiaTheme="minorEastAsia" w:hAnsiTheme="minorHAnsi" w:cstheme="minorBidi"/>
              <w:b w:val="0"/>
              <w:noProof/>
              <w:sz w:val="22"/>
              <w:szCs w:val="22"/>
            </w:rPr>
          </w:pPr>
          <w:hyperlink w:anchor="_Toc55896541" w:history="1">
            <w:r w:rsidR="009405B3" w:rsidRPr="000579AC">
              <w:rPr>
                <w:rStyle w:val="Hyperlink"/>
                <w:noProof/>
              </w:rPr>
              <w:t>Section VIII – General Mental Health Services and Substance Abuse and Specific Federal and State Funded Projects</w:t>
            </w:r>
            <w:r w:rsidR="009405B3">
              <w:rPr>
                <w:noProof/>
                <w:webHidden/>
              </w:rPr>
              <w:tab/>
            </w:r>
            <w:r w:rsidR="009405B3">
              <w:rPr>
                <w:noProof/>
                <w:webHidden/>
              </w:rPr>
              <w:fldChar w:fldCharType="begin"/>
            </w:r>
            <w:r w:rsidR="009405B3">
              <w:rPr>
                <w:noProof/>
                <w:webHidden/>
              </w:rPr>
              <w:instrText xml:space="preserve"> PAGEREF _Toc55896541 \h </w:instrText>
            </w:r>
            <w:r w:rsidR="009405B3">
              <w:rPr>
                <w:noProof/>
                <w:webHidden/>
              </w:rPr>
            </w:r>
            <w:r w:rsidR="009405B3">
              <w:rPr>
                <w:noProof/>
                <w:webHidden/>
              </w:rPr>
              <w:fldChar w:fldCharType="separate"/>
            </w:r>
            <w:r w:rsidR="008D4771">
              <w:rPr>
                <w:noProof/>
                <w:webHidden/>
              </w:rPr>
              <w:t>4</w:t>
            </w:r>
            <w:r w:rsidR="009405B3">
              <w:rPr>
                <w:noProof/>
                <w:webHidden/>
              </w:rPr>
              <w:fldChar w:fldCharType="end"/>
            </w:r>
          </w:hyperlink>
        </w:p>
        <w:p w14:paraId="1047E9AC" w14:textId="7136E5AC" w:rsidR="009405B3" w:rsidRDefault="00000000">
          <w:pPr>
            <w:pStyle w:val="TOC1"/>
            <w:rPr>
              <w:rFonts w:asciiTheme="minorHAnsi" w:eastAsiaTheme="minorEastAsia" w:hAnsiTheme="minorHAnsi" w:cstheme="minorBidi"/>
              <w:b w:val="0"/>
              <w:noProof/>
              <w:sz w:val="22"/>
              <w:szCs w:val="22"/>
            </w:rPr>
          </w:pPr>
          <w:hyperlink w:anchor="_Toc55896542" w:history="1">
            <w:r w:rsidR="009405B3" w:rsidRPr="000579AC">
              <w:rPr>
                <w:rStyle w:val="Hyperlink"/>
                <w:noProof/>
              </w:rPr>
              <w:t>Attachment II – Chart of Accounts for Accounting and Data Systems</w:t>
            </w:r>
            <w:r w:rsidR="009405B3">
              <w:rPr>
                <w:noProof/>
                <w:webHidden/>
              </w:rPr>
              <w:tab/>
            </w:r>
            <w:r w:rsidR="009405B3">
              <w:rPr>
                <w:noProof/>
                <w:webHidden/>
              </w:rPr>
              <w:fldChar w:fldCharType="begin"/>
            </w:r>
            <w:r w:rsidR="009405B3">
              <w:rPr>
                <w:noProof/>
                <w:webHidden/>
              </w:rPr>
              <w:instrText xml:space="preserve"> PAGEREF _Toc55896542 \h </w:instrText>
            </w:r>
            <w:r w:rsidR="009405B3">
              <w:rPr>
                <w:noProof/>
                <w:webHidden/>
              </w:rPr>
            </w:r>
            <w:r w:rsidR="009405B3">
              <w:rPr>
                <w:noProof/>
                <w:webHidden/>
              </w:rPr>
              <w:fldChar w:fldCharType="separate"/>
            </w:r>
            <w:r w:rsidR="008D4771">
              <w:rPr>
                <w:noProof/>
                <w:webHidden/>
              </w:rPr>
              <w:t>9</w:t>
            </w:r>
            <w:r w:rsidR="009405B3">
              <w:rPr>
                <w:noProof/>
                <w:webHidden/>
              </w:rPr>
              <w:fldChar w:fldCharType="end"/>
            </w:r>
          </w:hyperlink>
        </w:p>
        <w:p w14:paraId="48B19DFB" w14:textId="31DC2568"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55896539"/>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55896540"/>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242FC7B0" w14:textId="2A7E9584" w:rsidR="00E57D80" w:rsidRPr="0024214D" w:rsidRDefault="00E57D80" w:rsidP="00E57D80">
      <w:pPr>
        <w:rPr>
          <w:rFonts w:ascii="Arial Narrow" w:hAnsi="Arial Narrow"/>
          <w:sz w:val="22"/>
          <w:szCs w:val="22"/>
        </w:rPr>
      </w:pPr>
      <w:r w:rsidRPr="00E57D80">
        <w:rPr>
          <w:rFonts w:ascii="Arial Narrow" w:hAnsi="Arial Narrow"/>
          <w:sz w:val="22"/>
          <w:szCs w:val="22"/>
        </w:rPr>
        <w:t xml:space="preserve">The following cost pools, which were included in the Managing Entity Schedule of Funds as of </w:t>
      </w:r>
      <w:r w:rsidR="009A29EB">
        <w:rPr>
          <w:rFonts w:ascii="Arial Narrow" w:hAnsi="Arial Narrow"/>
          <w:sz w:val="22"/>
          <w:szCs w:val="22"/>
        </w:rPr>
        <w:t>September 27</w:t>
      </w:r>
      <w:r>
        <w:rPr>
          <w:rFonts w:ascii="Arial Narrow" w:hAnsi="Arial Narrow"/>
          <w:sz w:val="22"/>
          <w:szCs w:val="22"/>
        </w:rPr>
        <w:t>, 202</w:t>
      </w:r>
      <w:r w:rsidR="000C1352">
        <w:rPr>
          <w:rFonts w:ascii="Arial Narrow" w:hAnsi="Arial Narrow"/>
          <w:sz w:val="22"/>
          <w:szCs w:val="22"/>
        </w:rPr>
        <w:t>1</w:t>
      </w:r>
      <w:r w:rsidRPr="00E57D80">
        <w:rPr>
          <w:rFonts w:ascii="Arial Narrow" w:hAnsi="Arial Narrow"/>
          <w:sz w:val="22"/>
          <w:szCs w:val="22"/>
        </w:rPr>
        <w:t>, 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Pr="0024214D">
        <w:rPr>
          <w:rFonts w:ascii="Arial Narrow" w:hAnsi="Arial Narrow"/>
          <w:sz w:val="22"/>
          <w:szCs w:val="22"/>
        </w:rPr>
        <w:t>.</w:t>
      </w:r>
    </w:p>
    <w:p w14:paraId="617C75E9" w14:textId="77777777" w:rsidR="00E57D80" w:rsidRDefault="00E57D80" w:rsidP="008E3A04">
      <w:pPr>
        <w:rPr>
          <w:rFonts w:ascii="Arial Narrow" w:hAnsi="Arial Narrow"/>
          <w:b/>
          <w:sz w:val="22"/>
          <w:szCs w:val="22"/>
          <w:u w:val="single"/>
        </w:rPr>
      </w:pPr>
    </w:p>
    <w:p w14:paraId="335B29F1" w14:textId="6215E0E8" w:rsidR="002C51FC" w:rsidRDefault="00F3239A" w:rsidP="00F3239A">
      <w:pPr>
        <w:rPr>
          <w:rFonts w:ascii="Arial Narrow" w:hAnsi="Arial Narrow"/>
          <w:sz w:val="22"/>
          <w:szCs w:val="22"/>
        </w:rPr>
      </w:pPr>
      <w:r>
        <w:rPr>
          <w:rFonts w:ascii="Arial Narrow" w:hAnsi="Arial Narrow"/>
          <w:b/>
          <w:sz w:val="22"/>
          <w:szCs w:val="22"/>
          <w:u w:val="single"/>
        </w:rPr>
        <w:t>MH</w:t>
      </w:r>
      <w:r w:rsidR="009A29EB">
        <w:rPr>
          <w:rFonts w:ascii="Arial Narrow" w:hAnsi="Arial Narrow"/>
          <w:b/>
          <w:sz w:val="22"/>
          <w:szCs w:val="22"/>
          <w:u w:val="single"/>
        </w:rPr>
        <w:t>SCA</w:t>
      </w:r>
      <w:r w:rsidR="00966908" w:rsidRPr="00B24E6C">
        <w:rPr>
          <w:rFonts w:ascii="Arial Narrow" w:hAnsi="Arial Narrow"/>
          <w:b/>
          <w:sz w:val="22"/>
          <w:szCs w:val="22"/>
          <w:u w:val="single"/>
        </w:rPr>
        <w:t xml:space="preserve"> – </w:t>
      </w:r>
      <w:r w:rsidR="009A29EB" w:rsidRPr="009A29EB">
        <w:rPr>
          <w:rFonts w:ascii="Arial Narrow" w:hAnsi="Arial Narrow"/>
          <w:b/>
          <w:sz w:val="22"/>
          <w:szCs w:val="22"/>
          <w:u w:val="single"/>
        </w:rPr>
        <w:t>ME FL System of Care - Admin - Year 1</w:t>
      </w:r>
      <w:r w:rsidR="00966908" w:rsidRPr="00B24E6C">
        <w:rPr>
          <w:rFonts w:ascii="Arial Narrow" w:hAnsi="Arial Narrow"/>
          <w:sz w:val="22"/>
          <w:szCs w:val="22"/>
        </w:rPr>
        <w:t xml:space="preserve"> – </w:t>
      </w:r>
      <w:r w:rsidR="00D808AE" w:rsidRPr="00D85C1C">
        <w:rPr>
          <w:rFonts w:ascii="Arial Narrow" w:hAnsi="Arial Narrow"/>
          <w:sz w:val="22"/>
          <w:szCs w:val="22"/>
        </w:rPr>
        <w:t xml:space="preserve">This cost pool </w:t>
      </w:r>
      <w:r w:rsidR="00D808AE" w:rsidRPr="00DC594D">
        <w:rPr>
          <w:rFonts w:ascii="Arial Narrow" w:hAnsi="Arial Narrow"/>
          <w:sz w:val="22"/>
          <w:szCs w:val="22"/>
        </w:rPr>
        <w:t xml:space="preserve">captures </w:t>
      </w:r>
      <w:r w:rsidR="00D808AE" w:rsidRPr="00006D18">
        <w:rPr>
          <w:rFonts w:ascii="Arial Narrow" w:hAnsi="Arial Narrow"/>
          <w:sz w:val="22"/>
          <w:szCs w:val="22"/>
        </w:rPr>
        <w:t>the allowable costs</w:t>
      </w:r>
      <w:r w:rsidR="00C332CA">
        <w:rPr>
          <w:rFonts w:ascii="Arial Narrow" w:hAnsi="Arial Narrow"/>
          <w:sz w:val="22"/>
          <w:szCs w:val="22"/>
        </w:rPr>
        <w:t xml:space="preserve"> </w:t>
      </w:r>
      <w:r w:rsidR="00C332CA" w:rsidRPr="00C332CA">
        <w:rPr>
          <w:rFonts w:ascii="Arial Narrow" w:hAnsi="Arial Narrow"/>
          <w:sz w:val="22"/>
          <w:szCs w:val="22"/>
        </w:rPr>
        <w:t xml:space="preserve">including salary and travel if applicable for the Florida System of Care Expansion Sustainability Project for St. Lucie and Martin Counties grant awarded by the Department of Health and Human Services' Substance Abuse and Mental Health Services Administration as a </w:t>
      </w:r>
      <w:proofErr w:type="gramStart"/>
      <w:r w:rsidR="00C332CA" w:rsidRPr="00C332CA">
        <w:rPr>
          <w:rFonts w:ascii="Arial Narrow" w:hAnsi="Arial Narrow"/>
          <w:sz w:val="22"/>
          <w:szCs w:val="22"/>
        </w:rPr>
        <w:t>four year</w:t>
      </w:r>
      <w:proofErr w:type="gramEnd"/>
      <w:r w:rsidR="00C332CA" w:rsidRPr="00C332CA">
        <w:rPr>
          <w:rFonts w:ascii="Arial Narrow" w:hAnsi="Arial Narrow"/>
          <w:sz w:val="22"/>
          <w:szCs w:val="22"/>
        </w:rPr>
        <w:t xml:space="preserve">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budget period is from August 31, </w:t>
      </w:r>
      <w:proofErr w:type="gramStart"/>
      <w:r w:rsidR="00C332CA" w:rsidRPr="00C332CA">
        <w:rPr>
          <w:rFonts w:ascii="Arial Narrow" w:hAnsi="Arial Narrow"/>
          <w:sz w:val="22"/>
          <w:szCs w:val="22"/>
        </w:rPr>
        <w:t>2021</w:t>
      </w:r>
      <w:proofErr w:type="gramEnd"/>
      <w:r w:rsidR="00C332CA" w:rsidRPr="00C332CA">
        <w:rPr>
          <w:rFonts w:ascii="Arial Narrow" w:hAnsi="Arial Narrow"/>
          <w:sz w:val="22"/>
          <w:szCs w:val="22"/>
        </w:rPr>
        <w:t xml:space="preserve"> to August 30, 2022.</w:t>
      </w:r>
    </w:p>
    <w:p w14:paraId="573C7CEC" w14:textId="77777777" w:rsidR="00F3239A" w:rsidRDefault="00F3239A" w:rsidP="00F3239A">
      <w:pPr>
        <w:rPr>
          <w:rFonts w:ascii="Arial Narrow" w:hAnsi="Arial Narrow"/>
          <w:sz w:val="22"/>
          <w:szCs w:val="22"/>
        </w:rPr>
      </w:pPr>
    </w:p>
    <w:p w14:paraId="2237460F" w14:textId="38B2A514" w:rsidR="00416958" w:rsidRPr="00617795" w:rsidRDefault="00416958" w:rsidP="00F3239A">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00EF47CD"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00EF47CD"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00EF47CD"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00EF47CD" w:rsidRPr="00523A21">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8E3A04">
      <w:pPr>
        <w:rPr>
          <w:rFonts w:ascii="Arial Narrow" w:hAnsi="Arial Narrow"/>
          <w:i/>
          <w:color w:val="000080"/>
          <w:sz w:val="22"/>
          <w:szCs w:val="22"/>
        </w:rPr>
      </w:pPr>
    </w:p>
    <w:p w14:paraId="6760940C" w14:textId="1A1A65E8" w:rsidR="00F3239A" w:rsidRDefault="009A29EB" w:rsidP="00F3239A">
      <w:pPr>
        <w:rPr>
          <w:rFonts w:ascii="Arial Narrow" w:hAnsi="Arial Narrow"/>
          <w:sz w:val="22"/>
          <w:szCs w:val="22"/>
        </w:rPr>
      </w:pPr>
      <w:r>
        <w:rPr>
          <w:rFonts w:ascii="Arial Narrow" w:hAnsi="Arial Narrow"/>
          <w:b/>
          <w:sz w:val="22"/>
          <w:szCs w:val="22"/>
          <w:u w:val="single"/>
        </w:rPr>
        <w:t>MSSA4</w:t>
      </w:r>
      <w:r w:rsidR="008922A0" w:rsidRPr="00A32D44">
        <w:rPr>
          <w:rFonts w:ascii="Arial Narrow" w:hAnsi="Arial Narrow"/>
          <w:b/>
          <w:sz w:val="22"/>
          <w:szCs w:val="22"/>
          <w:u w:val="single"/>
        </w:rPr>
        <w:t xml:space="preserve"> - </w:t>
      </w:r>
      <w:r w:rsidRPr="009A29EB">
        <w:rPr>
          <w:rFonts w:ascii="Arial Narrow" w:hAnsi="Arial Narrow"/>
          <w:b/>
          <w:sz w:val="22"/>
          <w:szCs w:val="22"/>
          <w:u w:val="single"/>
        </w:rPr>
        <w:t>ME State Opioid Response Disc Grant Admin - Year 4</w:t>
      </w:r>
      <w:r w:rsidR="00916FF3" w:rsidRPr="00354B21">
        <w:rPr>
          <w:rFonts w:ascii="Arial Narrow" w:hAnsi="Arial Narrow"/>
          <w:sz w:val="22"/>
          <w:szCs w:val="22"/>
        </w:rPr>
        <w:t xml:space="preserve"> </w:t>
      </w:r>
      <w:r w:rsidR="008922A0" w:rsidRPr="00A32D44">
        <w:rPr>
          <w:rFonts w:ascii="Arial Narrow" w:hAnsi="Arial Narrow"/>
          <w:sz w:val="22"/>
          <w:szCs w:val="22"/>
        </w:rPr>
        <w:t>–</w:t>
      </w:r>
      <w:r w:rsidR="00414074" w:rsidRPr="00A32D44">
        <w:rPr>
          <w:rFonts w:ascii="Arial Narrow" w:hAnsi="Arial Narrow"/>
          <w:sz w:val="22"/>
          <w:szCs w:val="22"/>
        </w:rPr>
        <w:t xml:space="preserve"> This cost pool </w:t>
      </w:r>
      <w:r w:rsidR="00A60182" w:rsidRPr="00A60182">
        <w:rPr>
          <w:rFonts w:ascii="Arial Narrow" w:hAnsi="Arial Narrow"/>
          <w:sz w:val="22"/>
          <w:szCs w:val="22"/>
        </w:rPr>
        <w:t>captures allowable administrative and general</w:t>
      </w:r>
      <w:r w:rsidR="00A60182">
        <w:rPr>
          <w:rFonts w:ascii="Arial Narrow" w:hAnsi="Arial Narrow"/>
          <w:sz w:val="22"/>
          <w:szCs w:val="22"/>
        </w:rPr>
        <w:t xml:space="preserve"> </w:t>
      </w:r>
      <w:r w:rsidR="00A60182" w:rsidRPr="00A60182">
        <w:rPr>
          <w:rFonts w:ascii="Arial Narrow" w:hAnsi="Arial Narrow"/>
          <w:sz w:val="22"/>
          <w:szCs w:val="22"/>
        </w:rPr>
        <w:t>program costs in the Managing Entities incurred under the</w:t>
      </w:r>
      <w:r w:rsidR="00A60182">
        <w:rPr>
          <w:rFonts w:ascii="Arial Narrow" w:hAnsi="Arial Narrow"/>
          <w:sz w:val="22"/>
          <w:szCs w:val="22"/>
        </w:rPr>
        <w:t xml:space="preserve"> </w:t>
      </w:r>
      <w:r w:rsidR="00A60182" w:rsidRPr="00A60182">
        <w:rPr>
          <w:rFonts w:ascii="Arial Narrow" w:hAnsi="Arial Narrow"/>
          <w:sz w:val="22"/>
          <w:szCs w:val="22"/>
        </w:rPr>
        <w:t>State Opioid Response II (SOR II) Project Grant. All funds</w:t>
      </w:r>
      <w:r w:rsidR="00A60182">
        <w:rPr>
          <w:rFonts w:ascii="Arial Narrow" w:hAnsi="Arial Narrow"/>
          <w:sz w:val="22"/>
          <w:szCs w:val="22"/>
        </w:rPr>
        <w:t xml:space="preserve"> </w:t>
      </w:r>
      <w:r w:rsidR="00A60182" w:rsidRPr="00A60182">
        <w:rPr>
          <w:rFonts w:ascii="Arial Narrow" w:hAnsi="Arial Narrow"/>
          <w:sz w:val="22"/>
          <w:szCs w:val="22"/>
        </w:rPr>
        <w:t>expended under this OCA must be directly related to SOR II</w:t>
      </w:r>
      <w:r w:rsidR="00A60182">
        <w:rPr>
          <w:rFonts w:ascii="Arial Narrow" w:hAnsi="Arial Narrow"/>
          <w:sz w:val="22"/>
          <w:szCs w:val="22"/>
        </w:rPr>
        <w:t xml:space="preserve"> </w:t>
      </w:r>
      <w:r w:rsidR="00A60182" w:rsidRPr="00A60182">
        <w:rPr>
          <w:rFonts w:ascii="Arial Narrow" w:hAnsi="Arial Narrow"/>
          <w:sz w:val="22"/>
          <w:szCs w:val="22"/>
        </w:rPr>
        <w:t>grant activities and the ME must maintain records to that</w:t>
      </w:r>
      <w:r w:rsidR="00A60182">
        <w:rPr>
          <w:rFonts w:ascii="Arial Narrow" w:hAnsi="Arial Narrow"/>
          <w:sz w:val="22"/>
          <w:szCs w:val="22"/>
        </w:rPr>
        <w:t xml:space="preserve"> </w:t>
      </w:r>
      <w:r w:rsidR="00A60182" w:rsidRPr="00A60182">
        <w:rPr>
          <w:rFonts w:ascii="Arial Narrow" w:hAnsi="Arial Narrow"/>
          <w:sz w:val="22"/>
          <w:szCs w:val="22"/>
        </w:rPr>
        <w:t>effect. The SOR II grant aims to increase access to</w:t>
      </w:r>
      <w:r w:rsidR="00A60182">
        <w:rPr>
          <w:rFonts w:ascii="Arial Narrow" w:hAnsi="Arial Narrow"/>
          <w:sz w:val="22"/>
          <w:szCs w:val="22"/>
        </w:rPr>
        <w:t xml:space="preserve"> </w:t>
      </w:r>
      <w:r w:rsidR="00A60182" w:rsidRPr="00A60182">
        <w:rPr>
          <w:rFonts w:ascii="Arial Narrow" w:hAnsi="Arial Narrow"/>
          <w:sz w:val="22"/>
          <w:szCs w:val="22"/>
        </w:rPr>
        <w:t>evidence-based prevention, treatment, and recovery support</w:t>
      </w:r>
      <w:r w:rsidR="00A60182">
        <w:rPr>
          <w:rFonts w:ascii="Arial Narrow" w:hAnsi="Arial Narrow"/>
          <w:sz w:val="22"/>
          <w:szCs w:val="22"/>
        </w:rPr>
        <w:t xml:space="preserve"> </w:t>
      </w:r>
      <w:r w:rsidR="00A60182" w:rsidRPr="00A60182">
        <w:rPr>
          <w:rFonts w:ascii="Arial Narrow" w:hAnsi="Arial Narrow"/>
          <w:sz w:val="22"/>
          <w:szCs w:val="22"/>
        </w:rPr>
        <w:t>services that address opioid or stimulant misuse,</w:t>
      </w:r>
      <w:r w:rsidR="00A60182">
        <w:rPr>
          <w:rFonts w:ascii="Arial Narrow" w:hAnsi="Arial Narrow"/>
          <w:sz w:val="22"/>
          <w:szCs w:val="22"/>
        </w:rPr>
        <w:t xml:space="preserve"> </w:t>
      </w:r>
      <w:r w:rsidR="00A60182" w:rsidRPr="00A60182">
        <w:rPr>
          <w:rFonts w:ascii="Arial Narrow" w:hAnsi="Arial Narrow"/>
          <w:sz w:val="22"/>
          <w:szCs w:val="22"/>
        </w:rPr>
        <w:t>overdoses, or disorders.</w:t>
      </w:r>
    </w:p>
    <w:p w14:paraId="08547079" w14:textId="77777777" w:rsidR="00D808AE" w:rsidRPr="007160DB" w:rsidRDefault="00D808AE" w:rsidP="00D808AE">
      <w:pPr>
        <w:rPr>
          <w:rFonts w:ascii="Arial Narrow" w:hAnsi="Arial Narrow"/>
          <w:i/>
          <w:sz w:val="22"/>
          <w:szCs w:val="22"/>
        </w:rPr>
      </w:pPr>
    </w:p>
    <w:p w14:paraId="2A6B90AC" w14:textId="77777777" w:rsidR="00D808AE" w:rsidRPr="007160DB" w:rsidRDefault="00D808AE" w:rsidP="00D808AE">
      <w:pPr>
        <w:rPr>
          <w:rFonts w:ascii="Arial Narrow" w:hAnsi="Arial Narrow" w:cs="Arial"/>
          <w:sz w:val="22"/>
          <w:szCs w:val="22"/>
        </w:rPr>
      </w:pPr>
      <w:r w:rsidRPr="007160DB">
        <w:rPr>
          <w:rFonts w:ascii="Arial Narrow" w:hAnsi="Arial Narrow" w:cs="Arial"/>
          <w:sz w:val="22"/>
          <w:szCs w:val="22"/>
        </w:rPr>
        <w:t xml:space="preserve">State Opioid Response funds may not be used for the following purposes: </w:t>
      </w:r>
    </w:p>
    <w:p w14:paraId="7B99F198"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5BD64FA0"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47B98D42"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8"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346CF88A" w14:textId="77777777" w:rsidR="00D808AE" w:rsidRPr="007160DB" w:rsidRDefault="00D808AE" w:rsidP="00D808AE">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p w14:paraId="0203029B" w14:textId="77777777" w:rsidR="00F3239A" w:rsidRDefault="00F3239A" w:rsidP="00F3239A">
      <w:pPr>
        <w:rPr>
          <w:rFonts w:ascii="Arial Narrow" w:hAnsi="Arial Narrow"/>
          <w:sz w:val="22"/>
          <w:szCs w:val="22"/>
        </w:rPr>
      </w:pPr>
    </w:p>
    <w:p w14:paraId="1A101AFA" w14:textId="77777777" w:rsidR="008922A0" w:rsidRDefault="008922A0" w:rsidP="008922A0">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56345F57" w14:textId="339E9067" w:rsidR="00905C50" w:rsidRDefault="00905C50" w:rsidP="003E4FF4">
      <w:pPr>
        <w:rPr>
          <w:rFonts w:ascii="Arial Narrow" w:hAnsi="Arial Narrow"/>
          <w:b/>
          <w:sz w:val="22"/>
          <w:szCs w:val="22"/>
        </w:rPr>
      </w:pPr>
    </w:p>
    <w:p w14:paraId="65169DAD" w14:textId="77777777" w:rsidR="002C51FC" w:rsidRPr="0024214D" w:rsidRDefault="002C51FC" w:rsidP="003E4FF4">
      <w:pPr>
        <w:rPr>
          <w:rFonts w:ascii="Arial Narrow" w:hAnsi="Arial Narrow"/>
          <w:b/>
          <w:sz w:val="22"/>
          <w:szCs w:val="22"/>
        </w:rPr>
      </w:pPr>
    </w:p>
    <w:p w14:paraId="323A604D" w14:textId="77777777" w:rsidR="00416958" w:rsidRPr="000901BE" w:rsidRDefault="00416958" w:rsidP="00E97FF8">
      <w:pPr>
        <w:pStyle w:val="Heading1"/>
        <w:rPr>
          <w:rFonts w:ascii="Arial Narrow" w:hAnsi="Arial Narrow"/>
        </w:rPr>
      </w:pPr>
      <w:bookmarkStart w:id="2" w:name="_Toc55896541"/>
      <w:r w:rsidRPr="000901BE">
        <w:rPr>
          <w:rFonts w:ascii="Arial Narrow" w:hAnsi="Arial Narrow"/>
        </w:rPr>
        <w:t>Section VIII – General Mental Health Services and Substance Abuse and Specific Federal and State Funded Projects</w:t>
      </w:r>
      <w:bookmarkEnd w:id="2"/>
    </w:p>
    <w:p w14:paraId="72F4E3E1" w14:textId="77777777" w:rsidR="004F64DD" w:rsidRDefault="004F64DD" w:rsidP="00E97FF8">
      <w:pPr>
        <w:rPr>
          <w:rFonts w:ascii="Arial Narrow" w:hAnsi="Arial Narrow"/>
          <w:sz w:val="22"/>
          <w:szCs w:val="22"/>
        </w:rPr>
      </w:pPr>
    </w:p>
    <w:p w14:paraId="048D3FB2" w14:textId="73629D44" w:rsidR="00416958" w:rsidRPr="0024214D" w:rsidRDefault="00E57D80" w:rsidP="00E57D80">
      <w:pPr>
        <w:rPr>
          <w:rFonts w:ascii="Arial Narrow" w:hAnsi="Arial Narrow"/>
          <w:sz w:val="22"/>
          <w:szCs w:val="22"/>
        </w:rPr>
      </w:pPr>
      <w:bookmarkStart w:id="3" w:name="_Hlk55894675"/>
      <w:r w:rsidRPr="00E57D80">
        <w:rPr>
          <w:rFonts w:ascii="Arial Narrow" w:hAnsi="Arial Narrow"/>
          <w:sz w:val="22"/>
          <w:szCs w:val="22"/>
        </w:rPr>
        <w:t xml:space="preserve">The following cost pools, which were included in the Managing Entity Schedule of Funds as of </w:t>
      </w:r>
      <w:r w:rsidR="009A29EB">
        <w:rPr>
          <w:rFonts w:ascii="Arial Narrow" w:hAnsi="Arial Narrow"/>
          <w:sz w:val="22"/>
          <w:szCs w:val="22"/>
        </w:rPr>
        <w:t>September 27</w:t>
      </w:r>
      <w:r w:rsidRPr="00E57D80">
        <w:rPr>
          <w:rFonts w:ascii="Arial Narrow" w:hAnsi="Arial Narrow"/>
          <w:sz w:val="22"/>
          <w:szCs w:val="22"/>
        </w:rPr>
        <w:t xml:space="preserve">, </w:t>
      </w:r>
      <w:proofErr w:type="gramStart"/>
      <w:r w:rsidR="00C22DCB">
        <w:rPr>
          <w:rFonts w:ascii="Arial Narrow" w:hAnsi="Arial Narrow"/>
          <w:sz w:val="22"/>
          <w:szCs w:val="22"/>
        </w:rPr>
        <w:t>2021</w:t>
      </w:r>
      <w:proofErr w:type="gramEnd"/>
      <w:r w:rsidR="00142F91">
        <w:rPr>
          <w:rFonts w:ascii="Arial Narrow" w:hAnsi="Arial Narrow"/>
          <w:sz w:val="22"/>
          <w:szCs w:val="22"/>
        </w:rPr>
        <w:t xml:space="preserve"> and November 1, 2021,</w:t>
      </w:r>
      <w:r w:rsidR="00C22DCB">
        <w:rPr>
          <w:rFonts w:ascii="Arial Narrow" w:hAnsi="Arial Narrow"/>
          <w:sz w:val="22"/>
          <w:szCs w:val="22"/>
        </w:rPr>
        <w:t xml:space="preserve"> </w:t>
      </w:r>
      <w:r w:rsidRPr="00E57D80">
        <w:rPr>
          <w:rFonts w:ascii="Arial Narrow" w:hAnsi="Arial Narrow"/>
          <w:sz w:val="22"/>
          <w:szCs w:val="22"/>
        </w:rPr>
        <w:t>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00416958" w:rsidRPr="0024214D">
        <w:rPr>
          <w:rFonts w:ascii="Arial Narrow" w:hAnsi="Arial Narrow"/>
          <w:sz w:val="22"/>
          <w:szCs w:val="22"/>
        </w:rPr>
        <w:t>.</w:t>
      </w:r>
    </w:p>
    <w:bookmarkEnd w:id="3"/>
    <w:p w14:paraId="0A249A60" w14:textId="77777777" w:rsidR="004F64DD" w:rsidRDefault="004F64DD" w:rsidP="00CD0CE1">
      <w:pPr>
        <w:rPr>
          <w:rFonts w:ascii="Arial Narrow" w:hAnsi="Arial Narrow"/>
          <w:i/>
          <w:color w:val="000080"/>
          <w:sz w:val="22"/>
          <w:szCs w:val="22"/>
        </w:rPr>
      </w:pPr>
    </w:p>
    <w:p w14:paraId="6E37FD78" w14:textId="17430367"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w:t>
      </w:r>
      <w:r w:rsidR="009A29EB">
        <w:rPr>
          <w:rFonts w:ascii="Arial Narrow" w:hAnsi="Arial Narrow"/>
          <w:b/>
          <w:sz w:val="22"/>
          <w:szCs w:val="22"/>
        </w:rPr>
        <w:t>Discretionary Grants</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58B5A401" w14:textId="42BDB10F" w:rsidR="00D808AE" w:rsidRDefault="0072487D" w:rsidP="00D808AE">
      <w:pPr>
        <w:tabs>
          <w:tab w:val="center" w:pos="4320"/>
          <w:tab w:val="right" w:pos="8640"/>
        </w:tabs>
        <w:rPr>
          <w:rFonts w:ascii="Arial Narrow" w:hAnsi="Arial Narrow"/>
          <w:sz w:val="22"/>
          <w:szCs w:val="22"/>
        </w:rPr>
      </w:pPr>
      <w:r w:rsidRPr="00D85C1C">
        <w:rPr>
          <w:rFonts w:ascii="Arial Narrow" w:hAnsi="Arial Narrow"/>
          <w:b/>
          <w:sz w:val="22"/>
          <w:szCs w:val="22"/>
          <w:u w:val="single"/>
        </w:rPr>
        <w:t>MH</w:t>
      </w:r>
      <w:r w:rsidR="009A29EB">
        <w:rPr>
          <w:rFonts w:ascii="Arial Narrow" w:hAnsi="Arial Narrow"/>
          <w:b/>
          <w:sz w:val="22"/>
          <w:szCs w:val="22"/>
          <w:u w:val="single"/>
        </w:rPr>
        <w:t>SC1</w:t>
      </w:r>
      <w:r w:rsidRPr="00D85C1C">
        <w:rPr>
          <w:rFonts w:ascii="Arial Narrow" w:hAnsi="Arial Narrow"/>
          <w:b/>
          <w:sz w:val="22"/>
          <w:szCs w:val="22"/>
          <w:u w:val="single"/>
        </w:rPr>
        <w:t xml:space="preserve"> – </w:t>
      </w:r>
      <w:r w:rsidR="009A29EB" w:rsidRPr="009A29EB">
        <w:rPr>
          <w:rFonts w:ascii="Arial Narrow" w:hAnsi="Arial Narrow"/>
          <w:b/>
          <w:sz w:val="22"/>
          <w:szCs w:val="22"/>
          <w:u w:val="single"/>
        </w:rPr>
        <w:t>ME FL SOC Expansion &amp; Sustain Project -Year 1</w:t>
      </w:r>
      <w:r w:rsidR="00DC594D" w:rsidRPr="00006D18">
        <w:rPr>
          <w:rFonts w:ascii="Arial Narrow" w:hAnsi="Arial Narrow"/>
          <w:bCs/>
          <w:sz w:val="22"/>
          <w:szCs w:val="22"/>
        </w:rPr>
        <w:t xml:space="preserve"> </w:t>
      </w:r>
      <w:r w:rsidRPr="00D85C1C">
        <w:rPr>
          <w:rFonts w:ascii="Arial Narrow" w:hAnsi="Arial Narrow"/>
          <w:sz w:val="22"/>
          <w:szCs w:val="22"/>
        </w:rPr>
        <w:t xml:space="preserve">– This cost pool </w:t>
      </w:r>
      <w:r w:rsidR="00DC594D" w:rsidRPr="00DC594D">
        <w:rPr>
          <w:rFonts w:ascii="Arial Narrow" w:hAnsi="Arial Narrow"/>
          <w:sz w:val="22"/>
          <w:szCs w:val="22"/>
        </w:rPr>
        <w:t xml:space="preserve">captures </w:t>
      </w:r>
      <w:r w:rsidR="00006D18" w:rsidRPr="00006D18">
        <w:rPr>
          <w:rFonts w:ascii="Arial Narrow" w:hAnsi="Arial Narrow"/>
          <w:sz w:val="22"/>
          <w:szCs w:val="22"/>
        </w:rPr>
        <w:t xml:space="preserve">the allowable </w:t>
      </w:r>
      <w:r w:rsidR="00C332CA" w:rsidRPr="00C332CA">
        <w:rPr>
          <w:rFonts w:ascii="Arial Narrow" w:hAnsi="Arial Narrow"/>
          <w:sz w:val="22"/>
          <w:szCs w:val="22"/>
        </w:rPr>
        <w:t xml:space="preserve">behavioral health services funded by the Florida System of Care Expansion Sustainability Project for St. Lucie and Martin Counties grant awarded by the Department of Health and Human Services' Substance Abuse and Mental Health Services Administration as a </w:t>
      </w:r>
      <w:proofErr w:type="gramStart"/>
      <w:r w:rsidR="00C332CA" w:rsidRPr="00C332CA">
        <w:rPr>
          <w:rFonts w:ascii="Arial Narrow" w:hAnsi="Arial Narrow"/>
          <w:sz w:val="22"/>
          <w:szCs w:val="22"/>
        </w:rPr>
        <w:t>four year</w:t>
      </w:r>
      <w:proofErr w:type="gramEnd"/>
      <w:r w:rsidR="00C332CA" w:rsidRPr="00C332CA">
        <w:rPr>
          <w:rFonts w:ascii="Arial Narrow" w:hAnsi="Arial Narrow"/>
          <w:sz w:val="22"/>
          <w:szCs w:val="22"/>
        </w:rPr>
        <w:t xml:space="preserve"> discretionary grant. The Project expands the System </w:t>
      </w:r>
      <w:proofErr w:type="gramStart"/>
      <w:r w:rsidR="00C332CA" w:rsidRPr="00C332CA">
        <w:rPr>
          <w:rFonts w:ascii="Arial Narrow" w:hAnsi="Arial Narrow"/>
          <w:sz w:val="22"/>
          <w:szCs w:val="22"/>
        </w:rPr>
        <w:t>Of</w:t>
      </w:r>
      <w:proofErr w:type="gramEnd"/>
      <w:r w:rsidR="00C332CA" w:rsidRPr="00C332CA">
        <w:rPr>
          <w:rFonts w:ascii="Arial Narrow" w:hAnsi="Arial Narrow"/>
          <w:sz w:val="22"/>
          <w:szCs w:val="22"/>
        </w:rPr>
        <w:t xml:space="preserve"> Care framework into previously unserved counties of St. Lucie and Martin for children and adolescents aged 5-21 with serious emotional disturbances (SED) and their families. The budget period is from August 31, </w:t>
      </w:r>
      <w:proofErr w:type="gramStart"/>
      <w:r w:rsidR="00C332CA" w:rsidRPr="00C332CA">
        <w:rPr>
          <w:rFonts w:ascii="Arial Narrow" w:hAnsi="Arial Narrow"/>
          <w:sz w:val="22"/>
          <w:szCs w:val="22"/>
        </w:rPr>
        <w:t>2021</w:t>
      </w:r>
      <w:proofErr w:type="gramEnd"/>
      <w:r w:rsidR="00C332CA" w:rsidRPr="00C332CA">
        <w:rPr>
          <w:rFonts w:ascii="Arial Narrow" w:hAnsi="Arial Narrow"/>
          <w:sz w:val="22"/>
          <w:szCs w:val="22"/>
        </w:rPr>
        <w:t xml:space="preserve"> to August 30, 2022.</w:t>
      </w:r>
    </w:p>
    <w:p w14:paraId="123C2E74" w14:textId="77777777" w:rsidR="00006D18" w:rsidRDefault="00006D18" w:rsidP="00006D18">
      <w:pPr>
        <w:tabs>
          <w:tab w:val="center" w:pos="4320"/>
          <w:tab w:val="right" w:pos="8640"/>
        </w:tabs>
        <w:rPr>
          <w:rFonts w:ascii="Arial Narrow" w:hAnsi="Arial Narrow"/>
          <w:sz w:val="22"/>
          <w:szCs w:val="22"/>
        </w:rPr>
      </w:pPr>
    </w:p>
    <w:p w14:paraId="265D349E" w14:textId="250A2BB9" w:rsidR="0072487D" w:rsidRPr="00301525" w:rsidRDefault="0072487D" w:rsidP="00006D18">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C2491D5" w14:textId="77777777" w:rsidR="009A29EB" w:rsidRDefault="009A29EB" w:rsidP="009A29EB">
      <w:pPr>
        <w:rPr>
          <w:rFonts w:ascii="Arial Narrow" w:hAnsi="Arial Narrow"/>
          <w:i/>
          <w:color w:val="000080"/>
          <w:sz w:val="22"/>
          <w:szCs w:val="22"/>
        </w:rPr>
      </w:pPr>
    </w:p>
    <w:p w14:paraId="21FB80C2" w14:textId="7C55483D" w:rsidR="009A29EB" w:rsidRPr="001E1A49" w:rsidRDefault="009A29EB" w:rsidP="009A29EB">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Targeted Services</w:t>
      </w:r>
    </w:p>
    <w:p w14:paraId="48874700" w14:textId="77777777" w:rsidR="009A29EB" w:rsidRDefault="009A29EB" w:rsidP="009A29EB">
      <w:pPr>
        <w:tabs>
          <w:tab w:val="center" w:pos="4320"/>
          <w:tab w:val="right" w:pos="8640"/>
        </w:tabs>
        <w:rPr>
          <w:rFonts w:ascii="Arial Narrow" w:hAnsi="Arial Narrow"/>
          <w:i/>
          <w:color w:val="000080"/>
          <w:sz w:val="22"/>
          <w:szCs w:val="22"/>
        </w:rPr>
      </w:pPr>
    </w:p>
    <w:p w14:paraId="13635865" w14:textId="19A07C40" w:rsidR="00A36674" w:rsidRDefault="00A36674" w:rsidP="00CD0CE1">
      <w:pPr>
        <w:rPr>
          <w:rFonts w:ascii="Arial Narrow" w:hAnsi="Arial Narrow"/>
          <w:sz w:val="22"/>
          <w:szCs w:val="22"/>
        </w:rPr>
      </w:pPr>
    </w:p>
    <w:p w14:paraId="40AA6F53" w14:textId="3D0D5A5B" w:rsidR="00006D18" w:rsidRDefault="00D6198C" w:rsidP="00006D18">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sidR="009A29EB">
        <w:rPr>
          <w:rFonts w:ascii="Arial Narrow" w:hAnsi="Arial Narrow"/>
          <w:b/>
          <w:sz w:val="22"/>
          <w:szCs w:val="22"/>
          <w:u w:val="single"/>
        </w:rPr>
        <w:t>211</w:t>
      </w:r>
      <w:r w:rsidRPr="00C74E85">
        <w:rPr>
          <w:rFonts w:ascii="Arial Narrow" w:hAnsi="Arial Narrow"/>
          <w:b/>
          <w:sz w:val="22"/>
          <w:szCs w:val="22"/>
          <w:u w:val="single"/>
        </w:rPr>
        <w:t xml:space="preserve"> – </w:t>
      </w:r>
      <w:r w:rsidR="009A29EB" w:rsidRPr="009A29EB">
        <w:rPr>
          <w:rFonts w:ascii="Arial Narrow" w:hAnsi="Arial Narrow"/>
          <w:b/>
          <w:sz w:val="22"/>
          <w:szCs w:val="22"/>
          <w:u w:val="single"/>
        </w:rPr>
        <w:t>ME Expanding 211 Call Vol &amp; Coordination Initiative</w:t>
      </w:r>
      <w:r w:rsidR="00C74E85" w:rsidRPr="00006D18">
        <w:rPr>
          <w:rFonts w:ascii="Arial Narrow" w:hAnsi="Arial Narrow"/>
          <w:bCs/>
          <w:sz w:val="22"/>
          <w:szCs w:val="22"/>
        </w:rPr>
        <w:t xml:space="preserve"> </w:t>
      </w:r>
      <w:r w:rsidRPr="00C74E85">
        <w:rPr>
          <w:rFonts w:ascii="Arial Narrow" w:hAnsi="Arial Narrow"/>
          <w:sz w:val="22"/>
          <w:szCs w:val="22"/>
        </w:rPr>
        <w:t xml:space="preserve">– This </w:t>
      </w:r>
      <w:r w:rsidR="005E493D" w:rsidRPr="00C74E85">
        <w:rPr>
          <w:rFonts w:ascii="Arial Narrow" w:hAnsi="Arial Narrow"/>
          <w:sz w:val="22"/>
          <w:szCs w:val="22"/>
        </w:rPr>
        <w:t>cost pool captures</w:t>
      </w:r>
      <w:r w:rsidR="00D54C79" w:rsidRPr="00C74E85">
        <w:rPr>
          <w:rFonts w:ascii="Arial Narrow" w:hAnsi="Arial Narrow"/>
          <w:sz w:val="22"/>
          <w:szCs w:val="22"/>
        </w:rPr>
        <w:t xml:space="preserve"> </w:t>
      </w:r>
      <w:r w:rsidR="00006D18" w:rsidRPr="00006D18">
        <w:rPr>
          <w:rFonts w:ascii="Arial Narrow" w:hAnsi="Arial Narrow"/>
          <w:sz w:val="22"/>
          <w:szCs w:val="22"/>
        </w:rPr>
        <w:t xml:space="preserve">allowable </w:t>
      </w:r>
      <w:r w:rsidR="00D808AE" w:rsidRPr="00D808AE">
        <w:rPr>
          <w:rFonts w:ascii="Arial Narrow" w:hAnsi="Arial Narrow"/>
          <w:sz w:val="22"/>
          <w:szCs w:val="22"/>
        </w:rPr>
        <w:t>activities funded</w:t>
      </w:r>
      <w:r w:rsidR="00D808AE">
        <w:rPr>
          <w:rFonts w:ascii="Arial Narrow" w:hAnsi="Arial Narrow"/>
          <w:sz w:val="22"/>
          <w:szCs w:val="22"/>
        </w:rPr>
        <w:t xml:space="preserve"> </w:t>
      </w:r>
      <w:r w:rsidR="00D808AE" w:rsidRPr="00D808AE">
        <w:rPr>
          <w:rFonts w:ascii="Arial Narrow" w:hAnsi="Arial Narrow"/>
          <w:sz w:val="22"/>
          <w:szCs w:val="22"/>
        </w:rPr>
        <w:t>in Specific Appropriation 362 of Chapter 2021-36, Laws of</w:t>
      </w:r>
      <w:r w:rsidR="00D808AE">
        <w:rPr>
          <w:rFonts w:ascii="Arial Narrow" w:hAnsi="Arial Narrow"/>
          <w:sz w:val="22"/>
          <w:szCs w:val="22"/>
        </w:rPr>
        <w:t xml:space="preserve"> </w:t>
      </w:r>
      <w:r w:rsidR="00D808AE" w:rsidRPr="00D808AE">
        <w:rPr>
          <w:rFonts w:ascii="Arial Narrow" w:hAnsi="Arial Narrow"/>
          <w:sz w:val="22"/>
          <w:szCs w:val="22"/>
        </w:rPr>
        <w:t>Florida. Managing Entities will contract with 211 providers</w:t>
      </w:r>
      <w:r w:rsidR="00D808AE">
        <w:rPr>
          <w:rFonts w:ascii="Arial Narrow" w:hAnsi="Arial Narrow"/>
          <w:sz w:val="22"/>
          <w:szCs w:val="22"/>
        </w:rPr>
        <w:t xml:space="preserve"> </w:t>
      </w:r>
      <w:r w:rsidR="00D808AE" w:rsidRPr="00D808AE">
        <w:rPr>
          <w:rFonts w:ascii="Arial Narrow" w:hAnsi="Arial Narrow"/>
          <w:sz w:val="22"/>
          <w:szCs w:val="22"/>
        </w:rPr>
        <w:t>to expand statewide capacity in all 211 providers engaged in</w:t>
      </w:r>
      <w:r w:rsidR="00D808AE">
        <w:rPr>
          <w:rFonts w:ascii="Arial Narrow" w:hAnsi="Arial Narrow"/>
          <w:sz w:val="22"/>
          <w:szCs w:val="22"/>
        </w:rPr>
        <w:t xml:space="preserve"> </w:t>
      </w:r>
      <w:r w:rsidR="00D808AE" w:rsidRPr="00D808AE">
        <w:rPr>
          <w:rFonts w:ascii="Arial Narrow" w:hAnsi="Arial Narrow"/>
          <w:sz w:val="22"/>
          <w:szCs w:val="22"/>
        </w:rPr>
        <w:t>the Florida 211 Network authorized under s. 408.918, F.S.</w:t>
      </w:r>
      <w:r w:rsidR="00006D18" w:rsidRPr="00006D18">
        <w:rPr>
          <w:rFonts w:ascii="Arial Narrow" w:hAnsi="Arial Narrow"/>
          <w:sz w:val="22"/>
          <w:szCs w:val="22"/>
        </w:rPr>
        <w:t xml:space="preserve"> </w:t>
      </w:r>
    </w:p>
    <w:p w14:paraId="4323CCF8" w14:textId="77777777" w:rsidR="00006D18" w:rsidRPr="002B5F03" w:rsidRDefault="00006D18" w:rsidP="00006D18">
      <w:pPr>
        <w:tabs>
          <w:tab w:val="center" w:pos="4320"/>
          <w:tab w:val="right" w:pos="8640"/>
        </w:tabs>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44B40DA" w14:textId="77777777" w:rsidR="009A29EB" w:rsidRDefault="009A29EB" w:rsidP="009A29EB">
      <w:pPr>
        <w:rPr>
          <w:rFonts w:ascii="Arial Narrow" w:hAnsi="Arial Narrow"/>
          <w:sz w:val="22"/>
          <w:szCs w:val="22"/>
        </w:rPr>
      </w:pPr>
    </w:p>
    <w:p w14:paraId="3603DAFD" w14:textId="620A6011" w:rsidR="009A29EB" w:rsidRDefault="009A29EB" w:rsidP="009A29EB">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w:t>
      </w:r>
      <w:r w:rsidR="005100E0">
        <w:rPr>
          <w:rFonts w:ascii="Arial Narrow" w:hAnsi="Arial Narrow"/>
          <w:b/>
          <w:sz w:val="22"/>
          <w:szCs w:val="22"/>
        </w:rPr>
        <w:t>Discretionary Grants</w:t>
      </w:r>
    </w:p>
    <w:p w14:paraId="4CF4F60C" w14:textId="77777777" w:rsidR="009A29EB" w:rsidRDefault="009A29EB" w:rsidP="009A29EB">
      <w:pPr>
        <w:rPr>
          <w:rFonts w:ascii="Arial Narrow" w:hAnsi="Arial Narrow"/>
          <w:b/>
          <w:sz w:val="22"/>
          <w:szCs w:val="22"/>
          <w:u w:val="single"/>
        </w:rPr>
      </w:pPr>
    </w:p>
    <w:p w14:paraId="678B8CC2" w14:textId="074C0A9C" w:rsidR="00E274EB" w:rsidRDefault="00E274EB" w:rsidP="00CD0CE1">
      <w:pPr>
        <w:rPr>
          <w:rFonts w:ascii="Arial Narrow" w:hAnsi="Arial Narrow"/>
          <w:i/>
          <w:color w:val="000080"/>
          <w:sz w:val="22"/>
          <w:szCs w:val="22"/>
        </w:rPr>
      </w:pPr>
    </w:p>
    <w:p w14:paraId="10C85C07" w14:textId="494CD9B1" w:rsidR="00966A48" w:rsidRDefault="007A3A1C" w:rsidP="007A3A1C">
      <w:pPr>
        <w:tabs>
          <w:tab w:val="center" w:pos="4320"/>
          <w:tab w:val="right" w:pos="8640"/>
        </w:tabs>
        <w:rPr>
          <w:rFonts w:ascii="Arial Narrow" w:hAnsi="Arial Narrow"/>
          <w:sz w:val="22"/>
          <w:szCs w:val="22"/>
        </w:rPr>
      </w:pPr>
      <w:r w:rsidRPr="00C74E85">
        <w:rPr>
          <w:rFonts w:ascii="Arial Narrow" w:hAnsi="Arial Narrow"/>
          <w:b/>
          <w:sz w:val="22"/>
          <w:szCs w:val="22"/>
          <w:u w:val="single"/>
        </w:rPr>
        <w:t>M</w:t>
      </w:r>
      <w:r w:rsidR="005100E0">
        <w:rPr>
          <w:rFonts w:ascii="Arial Narrow" w:hAnsi="Arial Narrow"/>
          <w:b/>
          <w:sz w:val="22"/>
          <w:szCs w:val="22"/>
          <w:u w:val="single"/>
        </w:rPr>
        <w:t>SRC4</w:t>
      </w:r>
      <w:r w:rsidRPr="00C74E85">
        <w:rPr>
          <w:rFonts w:ascii="Arial Narrow" w:hAnsi="Arial Narrow"/>
          <w:b/>
          <w:sz w:val="22"/>
          <w:szCs w:val="22"/>
          <w:u w:val="single"/>
        </w:rPr>
        <w:t xml:space="preserve"> – </w:t>
      </w:r>
      <w:r w:rsidR="005100E0" w:rsidRPr="005100E0">
        <w:rPr>
          <w:rFonts w:ascii="Arial Narrow" w:hAnsi="Arial Narrow"/>
          <w:b/>
          <w:sz w:val="22"/>
          <w:szCs w:val="22"/>
          <w:u w:val="single"/>
        </w:rPr>
        <w:t>ME State Opioid Response Disc - Rec Comm Org - Year 4</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D808AE" w:rsidRPr="00D808AE">
        <w:rPr>
          <w:rFonts w:ascii="Arial Narrow" w:hAnsi="Arial Narrow"/>
          <w:sz w:val="22"/>
          <w:szCs w:val="22"/>
        </w:rPr>
        <w:t>allowable costs of</w:t>
      </w:r>
      <w:r w:rsidR="00D808AE">
        <w:rPr>
          <w:rFonts w:ascii="Arial Narrow" w:hAnsi="Arial Narrow"/>
          <w:sz w:val="22"/>
          <w:szCs w:val="22"/>
        </w:rPr>
        <w:t xml:space="preserve"> </w:t>
      </w:r>
      <w:r w:rsidR="00D808AE" w:rsidRPr="00D808AE">
        <w:rPr>
          <w:rFonts w:ascii="Arial Narrow" w:hAnsi="Arial Narrow"/>
          <w:sz w:val="22"/>
          <w:szCs w:val="22"/>
        </w:rPr>
        <w:t>implementing Recovery Community Organizations (RCOs) under</w:t>
      </w:r>
      <w:r w:rsidR="00D808AE">
        <w:rPr>
          <w:rFonts w:ascii="Arial Narrow" w:hAnsi="Arial Narrow"/>
          <w:sz w:val="22"/>
          <w:szCs w:val="22"/>
        </w:rPr>
        <w:t xml:space="preserve"> </w:t>
      </w:r>
      <w:r w:rsidR="00D808AE" w:rsidRPr="00D808AE">
        <w:rPr>
          <w:rFonts w:ascii="Arial Narrow" w:hAnsi="Arial Narrow"/>
          <w:sz w:val="22"/>
          <w:szCs w:val="22"/>
        </w:rPr>
        <w:t>the State Opioid Response II (SOR II) Grant for the</w:t>
      </w:r>
      <w:r w:rsidR="00D808AE">
        <w:rPr>
          <w:rFonts w:ascii="Arial Narrow" w:hAnsi="Arial Narrow"/>
          <w:sz w:val="22"/>
          <w:szCs w:val="22"/>
        </w:rPr>
        <w:t xml:space="preserve"> </w:t>
      </w:r>
      <w:r w:rsidR="00D808AE" w:rsidRPr="00D808AE">
        <w:rPr>
          <w:rFonts w:ascii="Arial Narrow" w:hAnsi="Arial Narrow"/>
          <w:sz w:val="22"/>
          <w:szCs w:val="22"/>
        </w:rPr>
        <w:t xml:space="preserve">budget period September 30, </w:t>
      </w:r>
      <w:proofErr w:type="gramStart"/>
      <w:r w:rsidR="00D808AE" w:rsidRPr="00D808AE">
        <w:rPr>
          <w:rFonts w:ascii="Arial Narrow" w:hAnsi="Arial Narrow"/>
          <w:sz w:val="22"/>
          <w:szCs w:val="22"/>
        </w:rPr>
        <w:t>2021</w:t>
      </w:r>
      <w:proofErr w:type="gramEnd"/>
      <w:r w:rsidR="00D808AE" w:rsidRPr="00D808AE">
        <w:rPr>
          <w:rFonts w:ascii="Arial Narrow" w:hAnsi="Arial Narrow"/>
          <w:sz w:val="22"/>
          <w:szCs w:val="22"/>
        </w:rPr>
        <w:t xml:space="preserve"> through September 29, 2022.</w:t>
      </w:r>
      <w:r w:rsidR="00D808AE">
        <w:rPr>
          <w:rFonts w:ascii="Arial Narrow" w:hAnsi="Arial Narrow"/>
          <w:sz w:val="22"/>
          <w:szCs w:val="22"/>
        </w:rPr>
        <w:t xml:space="preserve"> </w:t>
      </w:r>
      <w:r w:rsidR="00D808AE" w:rsidRPr="00D808AE">
        <w:rPr>
          <w:rFonts w:ascii="Arial Narrow" w:hAnsi="Arial Narrow"/>
          <w:sz w:val="22"/>
          <w:szCs w:val="22"/>
        </w:rPr>
        <w:t>Funds may be utilized for operational startup costs and</w:t>
      </w:r>
      <w:r w:rsidR="00D808AE">
        <w:rPr>
          <w:rFonts w:ascii="Arial Narrow" w:hAnsi="Arial Narrow"/>
          <w:sz w:val="22"/>
          <w:szCs w:val="22"/>
        </w:rPr>
        <w:t xml:space="preserve"> </w:t>
      </w:r>
      <w:r w:rsidR="00D808AE" w:rsidRPr="00D808AE">
        <w:rPr>
          <w:rFonts w:ascii="Arial Narrow" w:hAnsi="Arial Narrow"/>
          <w:sz w:val="22"/>
          <w:szCs w:val="22"/>
        </w:rPr>
        <w:t>ongoing Services including outreach, information and</w:t>
      </w:r>
      <w:r w:rsidR="00D808AE">
        <w:rPr>
          <w:rFonts w:ascii="Arial Narrow" w:hAnsi="Arial Narrow"/>
          <w:sz w:val="22"/>
          <w:szCs w:val="22"/>
        </w:rPr>
        <w:t xml:space="preserve"> </w:t>
      </w:r>
      <w:r w:rsidR="00D808AE" w:rsidRPr="00D808AE">
        <w:rPr>
          <w:rFonts w:ascii="Arial Narrow" w:hAnsi="Arial Narrow"/>
          <w:sz w:val="22"/>
          <w:szCs w:val="22"/>
        </w:rPr>
        <w:t>referral, recovery support, and incidental expenses. These</w:t>
      </w:r>
      <w:r w:rsidR="00D808AE">
        <w:rPr>
          <w:rFonts w:ascii="Arial Narrow" w:hAnsi="Arial Narrow"/>
          <w:sz w:val="22"/>
          <w:szCs w:val="22"/>
        </w:rPr>
        <w:t xml:space="preserve"> </w:t>
      </w:r>
      <w:r w:rsidR="00D808AE" w:rsidRPr="00D808AE">
        <w:rPr>
          <w:rFonts w:ascii="Arial Narrow" w:hAnsi="Arial Narrow"/>
          <w:sz w:val="22"/>
          <w:szCs w:val="22"/>
        </w:rPr>
        <w:t>services can be flexibly staged and may be provided prior</w:t>
      </w:r>
      <w:r w:rsidR="00D808AE">
        <w:rPr>
          <w:rFonts w:ascii="Arial Narrow" w:hAnsi="Arial Narrow"/>
          <w:sz w:val="22"/>
          <w:szCs w:val="22"/>
        </w:rPr>
        <w:t xml:space="preserve"> </w:t>
      </w:r>
      <w:r w:rsidR="00D808AE" w:rsidRPr="00D808AE">
        <w:rPr>
          <w:rFonts w:ascii="Arial Narrow" w:hAnsi="Arial Narrow"/>
          <w:sz w:val="22"/>
          <w:szCs w:val="22"/>
        </w:rPr>
        <w:t>to, during, and after treatment. They are designed to</w:t>
      </w:r>
      <w:r w:rsidR="00D808AE">
        <w:rPr>
          <w:rFonts w:ascii="Arial Narrow" w:hAnsi="Arial Narrow"/>
          <w:sz w:val="22"/>
          <w:szCs w:val="22"/>
        </w:rPr>
        <w:t xml:space="preserve"> </w:t>
      </w:r>
      <w:r w:rsidR="00D808AE" w:rsidRPr="00D808AE">
        <w:rPr>
          <w:rFonts w:ascii="Arial Narrow" w:hAnsi="Arial Narrow"/>
          <w:sz w:val="22"/>
          <w:szCs w:val="22"/>
        </w:rPr>
        <w:t>support and coach an adult or child and family to regain or</w:t>
      </w:r>
      <w:r w:rsidR="00D808AE">
        <w:rPr>
          <w:rFonts w:ascii="Arial Narrow" w:hAnsi="Arial Narrow"/>
          <w:sz w:val="22"/>
          <w:szCs w:val="22"/>
        </w:rPr>
        <w:t xml:space="preserve"> </w:t>
      </w:r>
      <w:r w:rsidR="00D808AE" w:rsidRPr="00D808AE">
        <w:rPr>
          <w:rFonts w:ascii="Arial Narrow" w:hAnsi="Arial Narrow"/>
          <w:sz w:val="22"/>
          <w:szCs w:val="22"/>
        </w:rPr>
        <w:t>develop skills to live, work, and learn successfully in the</w:t>
      </w:r>
      <w:r w:rsidR="00D808AE">
        <w:rPr>
          <w:rFonts w:ascii="Arial Narrow" w:hAnsi="Arial Narrow"/>
          <w:sz w:val="22"/>
          <w:szCs w:val="22"/>
        </w:rPr>
        <w:t xml:space="preserve"> </w:t>
      </w:r>
      <w:r w:rsidR="00D808AE" w:rsidRPr="00D808AE">
        <w:rPr>
          <w:rFonts w:ascii="Arial Narrow" w:hAnsi="Arial Narrow"/>
          <w:sz w:val="22"/>
          <w:szCs w:val="22"/>
        </w:rPr>
        <w:t>community. Funds under this OCA may also be used for</w:t>
      </w:r>
      <w:r w:rsidR="00D808AE">
        <w:rPr>
          <w:rFonts w:ascii="Arial Narrow" w:hAnsi="Arial Narrow"/>
          <w:sz w:val="22"/>
          <w:szCs w:val="22"/>
        </w:rPr>
        <w:t xml:space="preserve"> </w:t>
      </w:r>
      <w:r w:rsidR="00D808AE" w:rsidRPr="00D808AE">
        <w:rPr>
          <w:rFonts w:ascii="Arial Narrow" w:hAnsi="Arial Narrow"/>
          <w:sz w:val="22"/>
          <w:szCs w:val="22"/>
        </w:rPr>
        <w:t>medical services and medication assisted treatment</w:t>
      </w:r>
      <w:r w:rsidR="00914A1D">
        <w:rPr>
          <w:rFonts w:ascii="Arial Narrow" w:hAnsi="Arial Narrow"/>
          <w:sz w:val="22"/>
          <w:szCs w:val="22"/>
        </w:rPr>
        <w:t>;</w:t>
      </w:r>
      <w:r w:rsidR="00D808AE" w:rsidRPr="00D808AE">
        <w:rPr>
          <w:rFonts w:ascii="Arial Narrow" w:hAnsi="Arial Narrow"/>
          <w:sz w:val="22"/>
          <w:szCs w:val="22"/>
        </w:rPr>
        <w:t xml:space="preserve"> however,</w:t>
      </w:r>
      <w:r w:rsidR="00D808AE">
        <w:rPr>
          <w:rFonts w:ascii="Arial Narrow" w:hAnsi="Arial Narrow"/>
          <w:sz w:val="22"/>
          <w:szCs w:val="22"/>
        </w:rPr>
        <w:t xml:space="preserve"> </w:t>
      </w:r>
      <w:r w:rsidR="00D808AE" w:rsidRPr="00D808AE">
        <w:rPr>
          <w:rFonts w:ascii="Arial Narrow" w:hAnsi="Arial Narrow"/>
          <w:sz w:val="22"/>
          <w:szCs w:val="22"/>
        </w:rPr>
        <w:t>this only applies to RCOs that use the hub and spoke model</w:t>
      </w:r>
      <w:r w:rsidR="00D808AE">
        <w:rPr>
          <w:rFonts w:ascii="Arial Narrow" w:hAnsi="Arial Narrow"/>
          <w:sz w:val="22"/>
          <w:szCs w:val="22"/>
        </w:rPr>
        <w:t xml:space="preserve"> </w:t>
      </w:r>
      <w:r w:rsidR="00D808AE" w:rsidRPr="00D808AE">
        <w:rPr>
          <w:rFonts w:ascii="Arial Narrow" w:hAnsi="Arial Narrow"/>
          <w:sz w:val="22"/>
          <w:szCs w:val="22"/>
        </w:rPr>
        <w:t>where RCOs are paying DATA waivered primary care physicians</w:t>
      </w:r>
      <w:r w:rsidR="00D808AE">
        <w:rPr>
          <w:rFonts w:ascii="Arial Narrow" w:hAnsi="Arial Narrow"/>
          <w:sz w:val="22"/>
          <w:szCs w:val="22"/>
        </w:rPr>
        <w:t xml:space="preserve"> </w:t>
      </w:r>
      <w:r w:rsidR="00D808AE" w:rsidRPr="00D808AE">
        <w:rPr>
          <w:rFonts w:ascii="Arial Narrow" w:hAnsi="Arial Narrow"/>
          <w:sz w:val="22"/>
          <w:szCs w:val="22"/>
        </w:rPr>
        <w:t>that are providing medication management for their uninsured</w:t>
      </w:r>
      <w:r w:rsidR="00D808AE">
        <w:rPr>
          <w:rFonts w:ascii="Arial Narrow" w:hAnsi="Arial Narrow"/>
          <w:sz w:val="22"/>
          <w:szCs w:val="22"/>
        </w:rPr>
        <w:t xml:space="preserve"> </w:t>
      </w:r>
      <w:r w:rsidR="00D808AE" w:rsidRPr="00D808AE">
        <w:rPr>
          <w:rFonts w:ascii="Arial Narrow" w:hAnsi="Arial Narrow"/>
          <w:sz w:val="22"/>
          <w:szCs w:val="22"/>
        </w:rPr>
        <w:t>participants. RCOs will also implement use of the Recovery</w:t>
      </w:r>
      <w:r w:rsidR="00D808AE">
        <w:rPr>
          <w:rFonts w:ascii="Arial Narrow" w:hAnsi="Arial Narrow"/>
          <w:sz w:val="22"/>
          <w:szCs w:val="22"/>
        </w:rPr>
        <w:t xml:space="preserve"> </w:t>
      </w:r>
      <w:r w:rsidR="00D808AE" w:rsidRPr="00D808AE">
        <w:rPr>
          <w:rFonts w:ascii="Arial Narrow" w:hAnsi="Arial Narrow"/>
          <w:sz w:val="22"/>
          <w:szCs w:val="22"/>
        </w:rPr>
        <w:t>Capital Scale as a component of the recovery planning</w:t>
      </w:r>
      <w:r w:rsidR="00D808AE">
        <w:rPr>
          <w:rFonts w:ascii="Arial Narrow" w:hAnsi="Arial Narrow"/>
          <w:sz w:val="22"/>
          <w:szCs w:val="22"/>
        </w:rPr>
        <w:t xml:space="preserve"> </w:t>
      </w:r>
      <w:r w:rsidR="00D808AE" w:rsidRPr="00D808AE">
        <w:rPr>
          <w:rFonts w:ascii="Arial Narrow" w:hAnsi="Arial Narrow"/>
          <w:sz w:val="22"/>
          <w:szCs w:val="22"/>
        </w:rPr>
        <w:t>process.</w:t>
      </w:r>
    </w:p>
    <w:p w14:paraId="37ABA346" w14:textId="77777777" w:rsidR="00966A48" w:rsidRDefault="00966A48" w:rsidP="007A3A1C">
      <w:pPr>
        <w:tabs>
          <w:tab w:val="center" w:pos="4320"/>
          <w:tab w:val="right" w:pos="8640"/>
        </w:tabs>
        <w:rPr>
          <w:rFonts w:ascii="Arial Narrow" w:hAnsi="Arial Narrow"/>
          <w:sz w:val="22"/>
          <w:szCs w:val="22"/>
        </w:rPr>
      </w:pPr>
    </w:p>
    <w:p w14:paraId="56AEE71B" w14:textId="77777777" w:rsidR="00D808AE" w:rsidRPr="007160DB" w:rsidRDefault="00D808AE" w:rsidP="00D808AE">
      <w:pPr>
        <w:rPr>
          <w:rFonts w:ascii="Arial Narrow" w:hAnsi="Arial Narrow" w:cs="Arial"/>
          <w:sz w:val="22"/>
          <w:szCs w:val="22"/>
        </w:rPr>
      </w:pPr>
      <w:r w:rsidRPr="007160DB">
        <w:rPr>
          <w:rFonts w:ascii="Arial Narrow" w:hAnsi="Arial Narrow" w:cs="Arial"/>
          <w:sz w:val="22"/>
          <w:szCs w:val="22"/>
        </w:rPr>
        <w:t xml:space="preserve">State Opioid Response funds may not be used for the following purposes: </w:t>
      </w:r>
    </w:p>
    <w:p w14:paraId="0EE4E70E"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7E80BB4E"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2B9E9A85"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9"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7E9AAB77" w14:textId="77777777" w:rsidR="00D808AE" w:rsidRPr="007160DB" w:rsidRDefault="00D808AE" w:rsidP="00D808AE">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p w14:paraId="16B3746C" w14:textId="77777777" w:rsidR="007A3A1C" w:rsidRPr="002B5F03" w:rsidRDefault="007A3A1C" w:rsidP="007A3A1C">
      <w:pPr>
        <w:tabs>
          <w:tab w:val="center" w:pos="4320"/>
          <w:tab w:val="right" w:pos="8640"/>
        </w:tabs>
        <w:rPr>
          <w:rFonts w:ascii="Arial Narrow" w:hAnsi="Arial Narrow"/>
          <w:sz w:val="22"/>
          <w:szCs w:val="22"/>
        </w:rPr>
      </w:pPr>
    </w:p>
    <w:p w14:paraId="7D861325"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B997053" w14:textId="77777777" w:rsidR="007A3A1C" w:rsidRDefault="007A3A1C" w:rsidP="007A3A1C">
      <w:pPr>
        <w:rPr>
          <w:rFonts w:ascii="Arial Narrow" w:hAnsi="Arial Narrow"/>
          <w:i/>
          <w:color w:val="000080"/>
          <w:sz w:val="22"/>
          <w:szCs w:val="22"/>
        </w:rPr>
      </w:pPr>
    </w:p>
    <w:p w14:paraId="28657440" w14:textId="05E43E00" w:rsidR="00966A48" w:rsidRDefault="007A3A1C" w:rsidP="00966A48">
      <w:pPr>
        <w:tabs>
          <w:tab w:val="center" w:pos="4320"/>
          <w:tab w:val="right" w:pos="8640"/>
        </w:tabs>
        <w:rPr>
          <w:rFonts w:ascii="Arial Narrow" w:hAnsi="Arial Narrow"/>
          <w:sz w:val="22"/>
          <w:szCs w:val="22"/>
        </w:rPr>
      </w:pPr>
      <w:r w:rsidRPr="00C74E85">
        <w:rPr>
          <w:rFonts w:ascii="Arial Narrow" w:hAnsi="Arial Narrow"/>
          <w:b/>
          <w:sz w:val="22"/>
          <w:szCs w:val="22"/>
          <w:u w:val="single"/>
        </w:rPr>
        <w:t>M</w:t>
      </w:r>
      <w:r w:rsidR="005100E0">
        <w:rPr>
          <w:rFonts w:ascii="Arial Narrow" w:hAnsi="Arial Narrow"/>
          <w:b/>
          <w:sz w:val="22"/>
          <w:szCs w:val="22"/>
          <w:u w:val="single"/>
        </w:rPr>
        <w:t>SSG4</w:t>
      </w:r>
      <w:r w:rsidRPr="00C74E85">
        <w:rPr>
          <w:rFonts w:ascii="Arial Narrow" w:hAnsi="Arial Narrow"/>
          <w:b/>
          <w:sz w:val="22"/>
          <w:szCs w:val="22"/>
          <w:u w:val="single"/>
        </w:rPr>
        <w:t xml:space="preserve"> – </w:t>
      </w:r>
      <w:r w:rsidR="005100E0" w:rsidRPr="005100E0">
        <w:rPr>
          <w:rFonts w:ascii="Arial Narrow" w:hAnsi="Arial Narrow"/>
          <w:b/>
          <w:sz w:val="22"/>
          <w:szCs w:val="22"/>
          <w:u w:val="single"/>
        </w:rPr>
        <w:t>ME State Opioid Response Disc Grant-GPRA - Year 4</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D808AE" w:rsidRPr="00D808AE">
        <w:rPr>
          <w:rFonts w:ascii="Arial Narrow" w:hAnsi="Arial Narrow"/>
          <w:sz w:val="22"/>
          <w:szCs w:val="22"/>
        </w:rPr>
        <w:t>the allowable costs of</w:t>
      </w:r>
      <w:r w:rsidR="00D808AE">
        <w:rPr>
          <w:rFonts w:ascii="Arial Narrow" w:hAnsi="Arial Narrow"/>
          <w:sz w:val="22"/>
          <w:szCs w:val="22"/>
        </w:rPr>
        <w:t xml:space="preserve"> </w:t>
      </w:r>
      <w:r w:rsidR="00D808AE" w:rsidRPr="00D808AE">
        <w:rPr>
          <w:rFonts w:ascii="Arial Narrow" w:hAnsi="Arial Narrow"/>
          <w:sz w:val="22"/>
          <w:szCs w:val="22"/>
        </w:rPr>
        <w:t>contracted network service providers to assist them with</w:t>
      </w:r>
      <w:r w:rsidR="00D808AE">
        <w:rPr>
          <w:rFonts w:ascii="Arial Narrow" w:hAnsi="Arial Narrow"/>
          <w:sz w:val="22"/>
          <w:szCs w:val="22"/>
        </w:rPr>
        <w:t xml:space="preserve"> </w:t>
      </w:r>
      <w:r w:rsidR="00D808AE" w:rsidRPr="00D808AE">
        <w:rPr>
          <w:rFonts w:ascii="Arial Narrow" w:hAnsi="Arial Narrow"/>
          <w:sz w:val="22"/>
          <w:szCs w:val="22"/>
        </w:rPr>
        <w:t>administration of the required Government Performance and</w:t>
      </w:r>
      <w:r w:rsidR="00D808AE">
        <w:rPr>
          <w:rFonts w:ascii="Arial Narrow" w:hAnsi="Arial Narrow"/>
          <w:sz w:val="22"/>
          <w:szCs w:val="22"/>
        </w:rPr>
        <w:t xml:space="preserve"> </w:t>
      </w:r>
      <w:r w:rsidR="00D808AE" w:rsidRPr="00D808AE">
        <w:rPr>
          <w:rFonts w:ascii="Arial Narrow" w:hAnsi="Arial Narrow"/>
          <w:sz w:val="22"/>
          <w:szCs w:val="22"/>
        </w:rPr>
        <w:t>Results Act (GPRA) data collection under the State Opioid</w:t>
      </w:r>
      <w:r w:rsidR="00D808AE">
        <w:rPr>
          <w:rFonts w:ascii="Arial Narrow" w:hAnsi="Arial Narrow"/>
          <w:sz w:val="22"/>
          <w:szCs w:val="22"/>
        </w:rPr>
        <w:t xml:space="preserve"> </w:t>
      </w:r>
      <w:r w:rsidR="00D808AE" w:rsidRPr="00D808AE">
        <w:rPr>
          <w:rFonts w:ascii="Arial Narrow" w:hAnsi="Arial Narrow"/>
          <w:sz w:val="22"/>
          <w:szCs w:val="22"/>
        </w:rPr>
        <w:t>Response II (SOR II) Grant. Allowable activities are</w:t>
      </w:r>
      <w:r w:rsidR="00D808AE">
        <w:rPr>
          <w:rFonts w:ascii="Arial Narrow" w:hAnsi="Arial Narrow"/>
          <w:sz w:val="22"/>
          <w:szCs w:val="22"/>
        </w:rPr>
        <w:t xml:space="preserve"> </w:t>
      </w:r>
      <w:r w:rsidR="00D808AE" w:rsidRPr="00D808AE">
        <w:rPr>
          <w:rFonts w:ascii="Arial Narrow" w:hAnsi="Arial Narrow"/>
          <w:sz w:val="22"/>
          <w:szCs w:val="22"/>
        </w:rPr>
        <w:t>limited to administration of the GPRA tool, including</w:t>
      </w:r>
      <w:r w:rsidR="00D808AE">
        <w:rPr>
          <w:rFonts w:ascii="Arial Narrow" w:hAnsi="Arial Narrow"/>
          <w:sz w:val="22"/>
          <w:szCs w:val="22"/>
        </w:rPr>
        <w:t xml:space="preserve"> </w:t>
      </w:r>
      <w:r w:rsidR="00D808AE" w:rsidRPr="00D808AE">
        <w:rPr>
          <w:rFonts w:ascii="Arial Narrow" w:hAnsi="Arial Narrow"/>
          <w:sz w:val="22"/>
          <w:szCs w:val="22"/>
        </w:rPr>
        <w:t>participant interviews, data collection and evaluation</w:t>
      </w:r>
      <w:r w:rsidR="00D808AE">
        <w:rPr>
          <w:rFonts w:ascii="Arial Narrow" w:hAnsi="Arial Narrow"/>
          <w:sz w:val="22"/>
          <w:szCs w:val="22"/>
        </w:rPr>
        <w:t xml:space="preserve"> </w:t>
      </w:r>
      <w:r w:rsidR="00D808AE" w:rsidRPr="00D808AE">
        <w:rPr>
          <w:rFonts w:ascii="Arial Narrow" w:hAnsi="Arial Narrow"/>
          <w:sz w:val="22"/>
          <w:szCs w:val="22"/>
        </w:rPr>
        <w:t>services, data entry and quality assurance staffing to</w:t>
      </w:r>
      <w:r w:rsidR="00D808AE">
        <w:rPr>
          <w:rFonts w:ascii="Arial Narrow" w:hAnsi="Arial Narrow"/>
          <w:sz w:val="22"/>
          <w:szCs w:val="22"/>
        </w:rPr>
        <w:t xml:space="preserve"> </w:t>
      </w:r>
      <w:r w:rsidR="00D808AE" w:rsidRPr="00D808AE">
        <w:rPr>
          <w:rFonts w:ascii="Arial Narrow" w:hAnsi="Arial Narrow"/>
          <w:sz w:val="22"/>
          <w:szCs w:val="22"/>
        </w:rPr>
        <w:t>support timely and accurate federal reporting into SPARS</w:t>
      </w:r>
      <w:r w:rsidR="00D808AE">
        <w:rPr>
          <w:rFonts w:ascii="Arial Narrow" w:hAnsi="Arial Narrow"/>
          <w:sz w:val="22"/>
          <w:szCs w:val="22"/>
        </w:rPr>
        <w:t xml:space="preserve"> </w:t>
      </w:r>
      <w:r w:rsidR="00D808AE" w:rsidRPr="00D808AE">
        <w:rPr>
          <w:rFonts w:ascii="Arial Narrow" w:hAnsi="Arial Narrow"/>
          <w:sz w:val="22"/>
          <w:szCs w:val="22"/>
        </w:rPr>
        <w:t>(SAMHSA Performance Accountability and Reporting System) as</w:t>
      </w:r>
      <w:r w:rsidR="00D808AE">
        <w:rPr>
          <w:rFonts w:ascii="Arial Narrow" w:hAnsi="Arial Narrow"/>
          <w:sz w:val="22"/>
          <w:szCs w:val="22"/>
        </w:rPr>
        <w:t xml:space="preserve"> </w:t>
      </w:r>
      <w:r w:rsidR="00D808AE" w:rsidRPr="00D808AE">
        <w:rPr>
          <w:rFonts w:ascii="Arial Narrow" w:hAnsi="Arial Narrow"/>
          <w:sz w:val="22"/>
          <w:szCs w:val="22"/>
        </w:rPr>
        <w:t>required by SAMHSA.</w:t>
      </w:r>
    </w:p>
    <w:p w14:paraId="6F71FA3C" w14:textId="77777777" w:rsidR="00966A48" w:rsidRDefault="00966A48" w:rsidP="00966A48">
      <w:pPr>
        <w:tabs>
          <w:tab w:val="center" w:pos="4320"/>
          <w:tab w:val="right" w:pos="8640"/>
        </w:tabs>
        <w:rPr>
          <w:rFonts w:ascii="Arial Narrow" w:hAnsi="Arial Narrow"/>
          <w:sz w:val="22"/>
          <w:szCs w:val="22"/>
        </w:rPr>
      </w:pPr>
    </w:p>
    <w:p w14:paraId="274D8B77" w14:textId="1FEF2DC2" w:rsidR="00966A48" w:rsidRDefault="00D808AE" w:rsidP="00966A48">
      <w:pPr>
        <w:tabs>
          <w:tab w:val="center" w:pos="4320"/>
          <w:tab w:val="right" w:pos="8640"/>
        </w:tabs>
        <w:rPr>
          <w:rFonts w:ascii="Arial Narrow" w:hAnsi="Arial Narrow"/>
          <w:sz w:val="22"/>
          <w:szCs w:val="22"/>
        </w:rPr>
      </w:pPr>
      <w:r w:rsidRPr="00D808AE">
        <w:rPr>
          <w:rFonts w:ascii="Arial Narrow" w:hAnsi="Arial Narrow"/>
          <w:sz w:val="22"/>
          <w:szCs w:val="22"/>
        </w:rPr>
        <w:t>Funds may not be used by any provider that denies any</w:t>
      </w:r>
      <w:r>
        <w:rPr>
          <w:rFonts w:ascii="Arial Narrow" w:hAnsi="Arial Narrow"/>
          <w:sz w:val="22"/>
          <w:szCs w:val="22"/>
        </w:rPr>
        <w:t xml:space="preserve"> </w:t>
      </w:r>
      <w:r w:rsidRPr="00D808AE">
        <w:rPr>
          <w:rFonts w:ascii="Arial Narrow" w:hAnsi="Arial Narrow"/>
          <w:sz w:val="22"/>
          <w:szCs w:val="22"/>
        </w:rPr>
        <w:t>eligible individual access to their program because of their</w:t>
      </w:r>
      <w:r>
        <w:rPr>
          <w:rFonts w:ascii="Arial Narrow" w:hAnsi="Arial Narrow"/>
          <w:sz w:val="22"/>
          <w:szCs w:val="22"/>
        </w:rPr>
        <w:t xml:space="preserve"> </w:t>
      </w:r>
      <w:r w:rsidRPr="00D808AE">
        <w:rPr>
          <w:rFonts w:ascii="Arial Narrow" w:hAnsi="Arial Narrow"/>
          <w:sz w:val="22"/>
          <w:szCs w:val="22"/>
        </w:rPr>
        <w:t>use of FDA-approved medications for the treatment of</w:t>
      </w:r>
      <w:r>
        <w:rPr>
          <w:rFonts w:ascii="Arial Narrow" w:hAnsi="Arial Narrow"/>
          <w:sz w:val="22"/>
          <w:szCs w:val="22"/>
        </w:rPr>
        <w:t xml:space="preserve"> </w:t>
      </w:r>
      <w:r w:rsidRPr="00D808AE">
        <w:rPr>
          <w:rFonts w:ascii="Arial Narrow" w:hAnsi="Arial Narrow"/>
          <w:sz w:val="22"/>
          <w:szCs w:val="22"/>
        </w:rPr>
        <w:t>substance use disorders, namely methadone and buprenorphine.</w:t>
      </w:r>
      <w:r>
        <w:rPr>
          <w:rFonts w:ascii="Arial Narrow" w:hAnsi="Arial Narrow"/>
          <w:sz w:val="22"/>
          <w:szCs w:val="22"/>
        </w:rPr>
        <w:t xml:space="preserve"> </w:t>
      </w:r>
      <w:r w:rsidRPr="00D808AE">
        <w:rPr>
          <w:rFonts w:ascii="Arial Narrow" w:hAnsi="Arial Narrow"/>
          <w:sz w:val="22"/>
          <w:szCs w:val="22"/>
        </w:rPr>
        <w:t>In all cases, MAT must be permitted to be continued for as</w:t>
      </w:r>
      <w:r>
        <w:rPr>
          <w:rFonts w:ascii="Arial Narrow" w:hAnsi="Arial Narrow"/>
          <w:sz w:val="22"/>
          <w:szCs w:val="22"/>
        </w:rPr>
        <w:t xml:space="preserve"> </w:t>
      </w:r>
      <w:r w:rsidRPr="00D808AE">
        <w:rPr>
          <w:rFonts w:ascii="Arial Narrow" w:hAnsi="Arial Narrow"/>
          <w:sz w:val="22"/>
          <w:szCs w:val="22"/>
        </w:rPr>
        <w:t>long as the prescriber determines that the medication is</w:t>
      </w:r>
      <w:r>
        <w:rPr>
          <w:rFonts w:ascii="Arial Narrow" w:hAnsi="Arial Narrow"/>
          <w:sz w:val="22"/>
          <w:szCs w:val="22"/>
        </w:rPr>
        <w:t xml:space="preserve"> </w:t>
      </w:r>
      <w:r w:rsidRPr="00D808AE">
        <w:rPr>
          <w:rFonts w:ascii="Arial Narrow" w:hAnsi="Arial Narrow"/>
          <w:sz w:val="22"/>
          <w:szCs w:val="22"/>
        </w:rPr>
        <w:t>clinically beneficial. Providers must assure that</w:t>
      </w:r>
      <w:r>
        <w:rPr>
          <w:rFonts w:ascii="Arial Narrow" w:hAnsi="Arial Narrow"/>
          <w:sz w:val="22"/>
          <w:szCs w:val="22"/>
        </w:rPr>
        <w:t xml:space="preserve"> </w:t>
      </w:r>
      <w:r w:rsidRPr="00D808AE">
        <w:rPr>
          <w:rFonts w:ascii="Arial Narrow" w:hAnsi="Arial Narrow"/>
          <w:sz w:val="22"/>
          <w:szCs w:val="22"/>
        </w:rPr>
        <w:t>individuals will not be compelled to no longer use MAT as</w:t>
      </w:r>
      <w:r>
        <w:rPr>
          <w:rFonts w:ascii="Arial Narrow" w:hAnsi="Arial Narrow"/>
          <w:sz w:val="22"/>
          <w:szCs w:val="22"/>
        </w:rPr>
        <w:t xml:space="preserve"> </w:t>
      </w:r>
      <w:r w:rsidRPr="00D808AE">
        <w:rPr>
          <w:rFonts w:ascii="Arial Narrow" w:hAnsi="Arial Narrow"/>
          <w:sz w:val="22"/>
          <w:szCs w:val="22"/>
        </w:rPr>
        <w:t>part of the conditions of any programming if stopping is</w:t>
      </w:r>
      <w:r>
        <w:rPr>
          <w:rFonts w:ascii="Arial Narrow" w:hAnsi="Arial Narrow"/>
          <w:sz w:val="22"/>
          <w:szCs w:val="22"/>
        </w:rPr>
        <w:t xml:space="preserve"> </w:t>
      </w:r>
      <w:r w:rsidRPr="00D808AE">
        <w:rPr>
          <w:rFonts w:ascii="Arial Narrow" w:hAnsi="Arial Narrow"/>
          <w:sz w:val="22"/>
          <w:szCs w:val="22"/>
        </w:rPr>
        <w:t>inconsistent with a licensed prescriber's recommendation or</w:t>
      </w:r>
      <w:r>
        <w:rPr>
          <w:rFonts w:ascii="Arial Narrow" w:hAnsi="Arial Narrow"/>
          <w:sz w:val="22"/>
          <w:szCs w:val="22"/>
        </w:rPr>
        <w:t xml:space="preserve"> </w:t>
      </w:r>
      <w:r w:rsidRPr="00D808AE">
        <w:rPr>
          <w:rFonts w:ascii="Arial Narrow" w:hAnsi="Arial Narrow"/>
          <w:sz w:val="22"/>
          <w:szCs w:val="22"/>
        </w:rPr>
        <w:t>valid prescription.</w:t>
      </w:r>
    </w:p>
    <w:p w14:paraId="35BB33A2" w14:textId="77777777" w:rsidR="00D808AE" w:rsidRDefault="00D808AE" w:rsidP="00966A48">
      <w:pPr>
        <w:tabs>
          <w:tab w:val="center" w:pos="4320"/>
          <w:tab w:val="right" w:pos="8640"/>
        </w:tabs>
        <w:rPr>
          <w:rFonts w:ascii="Arial Narrow" w:hAnsi="Arial Narrow"/>
          <w:sz w:val="22"/>
          <w:szCs w:val="22"/>
        </w:rPr>
      </w:pPr>
    </w:p>
    <w:p w14:paraId="2DD2DC14" w14:textId="46F4F68B" w:rsidR="00D808AE" w:rsidRPr="007160DB" w:rsidRDefault="00D808AE" w:rsidP="00D808AE">
      <w:pPr>
        <w:rPr>
          <w:rFonts w:ascii="Arial Narrow" w:hAnsi="Arial Narrow" w:cs="Arial"/>
          <w:sz w:val="22"/>
          <w:szCs w:val="22"/>
        </w:rPr>
      </w:pPr>
      <w:r>
        <w:rPr>
          <w:rFonts w:ascii="Arial Narrow" w:hAnsi="Arial Narrow" w:cs="Arial"/>
          <w:sz w:val="22"/>
          <w:szCs w:val="22"/>
        </w:rPr>
        <w:t xml:space="preserve">In addition, </w:t>
      </w:r>
      <w:r w:rsidRPr="007160DB">
        <w:rPr>
          <w:rFonts w:ascii="Arial Narrow" w:hAnsi="Arial Narrow" w:cs="Arial"/>
          <w:sz w:val="22"/>
          <w:szCs w:val="22"/>
        </w:rPr>
        <w:t xml:space="preserve">State Opioid Response funds may not be used for the following purposes: </w:t>
      </w:r>
    </w:p>
    <w:p w14:paraId="0D51C51C"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15036E7C"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3FB23E13"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10"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34042D21" w14:textId="77777777" w:rsidR="00D808AE" w:rsidRPr="007160DB" w:rsidRDefault="00D808AE" w:rsidP="00D808AE">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p w14:paraId="49514CA9" w14:textId="77777777" w:rsidR="00966A48" w:rsidRPr="002B5F03" w:rsidRDefault="00966A48" w:rsidP="00966A48">
      <w:pPr>
        <w:tabs>
          <w:tab w:val="center" w:pos="4320"/>
          <w:tab w:val="right" w:pos="8640"/>
        </w:tabs>
        <w:rPr>
          <w:rFonts w:ascii="Arial Narrow" w:hAnsi="Arial Narrow"/>
          <w:sz w:val="22"/>
          <w:szCs w:val="22"/>
        </w:rPr>
      </w:pPr>
    </w:p>
    <w:p w14:paraId="56570796"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3CAF0A3" w14:textId="77777777" w:rsidR="007A3A1C" w:rsidRDefault="007A3A1C" w:rsidP="007A3A1C">
      <w:pPr>
        <w:rPr>
          <w:rFonts w:ascii="Arial Narrow" w:hAnsi="Arial Narrow"/>
          <w:i/>
          <w:color w:val="000080"/>
          <w:sz w:val="22"/>
          <w:szCs w:val="22"/>
        </w:rPr>
      </w:pPr>
    </w:p>
    <w:p w14:paraId="4EEF7EE9" w14:textId="77777777" w:rsidR="00053196" w:rsidRDefault="007A3A1C" w:rsidP="00966A48">
      <w:pPr>
        <w:tabs>
          <w:tab w:val="center" w:pos="4320"/>
          <w:tab w:val="right" w:pos="8640"/>
        </w:tabs>
        <w:rPr>
          <w:rFonts w:ascii="Arial Narrow" w:hAnsi="Arial Narrow"/>
          <w:sz w:val="22"/>
          <w:szCs w:val="22"/>
        </w:rPr>
      </w:pPr>
      <w:r w:rsidRPr="00C74E85">
        <w:rPr>
          <w:rFonts w:ascii="Arial Narrow" w:hAnsi="Arial Narrow"/>
          <w:b/>
          <w:sz w:val="22"/>
          <w:szCs w:val="22"/>
          <w:u w:val="single"/>
        </w:rPr>
        <w:t>M</w:t>
      </w:r>
      <w:r w:rsidR="005100E0">
        <w:rPr>
          <w:rFonts w:ascii="Arial Narrow" w:hAnsi="Arial Narrow"/>
          <w:b/>
          <w:sz w:val="22"/>
          <w:szCs w:val="22"/>
          <w:u w:val="single"/>
        </w:rPr>
        <w:t>SSM4</w:t>
      </w:r>
      <w:r w:rsidRPr="00C74E85">
        <w:rPr>
          <w:rFonts w:ascii="Arial Narrow" w:hAnsi="Arial Narrow"/>
          <w:b/>
          <w:sz w:val="22"/>
          <w:szCs w:val="22"/>
          <w:u w:val="single"/>
        </w:rPr>
        <w:t xml:space="preserve"> – </w:t>
      </w:r>
      <w:r w:rsidR="005100E0" w:rsidRPr="005100E0">
        <w:rPr>
          <w:rFonts w:ascii="Arial Narrow" w:hAnsi="Arial Narrow"/>
          <w:b/>
          <w:sz w:val="22"/>
          <w:szCs w:val="22"/>
          <w:u w:val="single"/>
        </w:rPr>
        <w:t>ME State Opioid Response SVCS-MAT - Year 4</w:t>
      </w:r>
      <w:r w:rsidRPr="00006D18">
        <w:rPr>
          <w:rFonts w:ascii="Arial Narrow" w:hAnsi="Arial Narrow"/>
          <w:bCs/>
          <w:sz w:val="22"/>
          <w:szCs w:val="22"/>
        </w:rPr>
        <w:t xml:space="preserve"> </w:t>
      </w:r>
      <w:r w:rsidRPr="00C74E85">
        <w:rPr>
          <w:rFonts w:ascii="Arial Narrow" w:hAnsi="Arial Narrow"/>
          <w:sz w:val="22"/>
          <w:szCs w:val="22"/>
        </w:rPr>
        <w:t>– This cost pool captures</w:t>
      </w:r>
      <w:r w:rsidR="00053196" w:rsidRPr="00053196">
        <w:rPr>
          <w:rFonts w:ascii="Arial" w:hAnsi="Arial" w:cs="Arial"/>
          <w:color w:val="000000"/>
          <w:sz w:val="18"/>
          <w:szCs w:val="18"/>
          <w:shd w:val="clear" w:color="auto" w:fill="FFFFFF"/>
        </w:rPr>
        <w:t xml:space="preserve"> </w:t>
      </w:r>
      <w:r w:rsidR="00053196" w:rsidRPr="00053196">
        <w:rPr>
          <w:rFonts w:ascii="Arial Narrow" w:hAnsi="Arial Narrow"/>
          <w:sz w:val="22"/>
          <w:szCs w:val="22"/>
        </w:rPr>
        <w:t>the allowable costs of</w:t>
      </w:r>
      <w:r w:rsidR="00053196">
        <w:rPr>
          <w:rFonts w:ascii="Arial Narrow" w:hAnsi="Arial Narrow"/>
          <w:sz w:val="22"/>
          <w:szCs w:val="22"/>
        </w:rPr>
        <w:t xml:space="preserve"> </w:t>
      </w:r>
      <w:r w:rsidR="00053196" w:rsidRPr="00053196">
        <w:rPr>
          <w:rFonts w:ascii="Arial Narrow" w:hAnsi="Arial Narrow"/>
          <w:sz w:val="22"/>
          <w:szCs w:val="22"/>
        </w:rPr>
        <w:t>Medication-Assisted Treatment (MAT</w:t>
      </w:r>
      <w:proofErr w:type="gramStart"/>
      <w:r w:rsidR="00053196" w:rsidRPr="00053196">
        <w:rPr>
          <w:rFonts w:ascii="Arial Narrow" w:hAnsi="Arial Narrow"/>
          <w:sz w:val="22"/>
          <w:szCs w:val="22"/>
        </w:rPr>
        <w:t>)</w:t>
      </w:r>
      <w:proofErr w:type="gramEnd"/>
      <w:r w:rsidR="00053196" w:rsidRPr="00053196">
        <w:rPr>
          <w:rFonts w:ascii="Arial Narrow" w:hAnsi="Arial Narrow"/>
          <w:sz w:val="22"/>
          <w:szCs w:val="22"/>
        </w:rPr>
        <w:t xml:space="preserve"> and other treatment and</w:t>
      </w:r>
      <w:r w:rsidR="00053196">
        <w:rPr>
          <w:rFonts w:ascii="Arial Narrow" w:hAnsi="Arial Narrow"/>
          <w:sz w:val="22"/>
          <w:szCs w:val="22"/>
        </w:rPr>
        <w:t xml:space="preserve"> </w:t>
      </w:r>
      <w:r w:rsidR="00053196" w:rsidRPr="00053196">
        <w:rPr>
          <w:rFonts w:ascii="Arial Narrow" w:hAnsi="Arial Narrow"/>
          <w:sz w:val="22"/>
          <w:szCs w:val="22"/>
        </w:rPr>
        <w:t>recovery support services provided under the State Opioid</w:t>
      </w:r>
      <w:r w:rsidR="00053196">
        <w:rPr>
          <w:rFonts w:ascii="Arial Narrow" w:hAnsi="Arial Narrow"/>
          <w:sz w:val="22"/>
          <w:szCs w:val="22"/>
        </w:rPr>
        <w:t xml:space="preserve"> </w:t>
      </w:r>
      <w:r w:rsidR="00053196" w:rsidRPr="00053196">
        <w:rPr>
          <w:rFonts w:ascii="Arial Narrow" w:hAnsi="Arial Narrow"/>
          <w:sz w:val="22"/>
          <w:szCs w:val="22"/>
        </w:rPr>
        <w:t>Response II (SOR II) Grant. Services may only be provided</w:t>
      </w:r>
      <w:r w:rsidR="00053196">
        <w:rPr>
          <w:rFonts w:ascii="Arial Narrow" w:hAnsi="Arial Narrow"/>
          <w:sz w:val="22"/>
          <w:szCs w:val="22"/>
        </w:rPr>
        <w:t xml:space="preserve"> </w:t>
      </w:r>
      <w:r w:rsidR="00053196" w:rsidRPr="00053196">
        <w:rPr>
          <w:rFonts w:ascii="Arial Narrow" w:hAnsi="Arial Narrow"/>
          <w:sz w:val="22"/>
          <w:szCs w:val="22"/>
        </w:rPr>
        <w:t>to individuals that misuse opioids or stimulants,</w:t>
      </w:r>
      <w:r w:rsidR="00053196">
        <w:rPr>
          <w:rFonts w:ascii="Arial Narrow" w:hAnsi="Arial Narrow"/>
          <w:sz w:val="22"/>
          <w:szCs w:val="22"/>
        </w:rPr>
        <w:t xml:space="preserve"> </w:t>
      </w:r>
      <w:r w:rsidR="00053196" w:rsidRPr="00053196">
        <w:rPr>
          <w:rFonts w:ascii="Arial Narrow" w:hAnsi="Arial Narrow"/>
          <w:sz w:val="22"/>
          <w:szCs w:val="22"/>
        </w:rPr>
        <w:t>individuals that experience an opioid or stimulant overdose,</w:t>
      </w:r>
      <w:r w:rsidR="00053196">
        <w:rPr>
          <w:rFonts w:ascii="Arial Narrow" w:hAnsi="Arial Narrow"/>
          <w:sz w:val="22"/>
          <w:szCs w:val="22"/>
        </w:rPr>
        <w:t xml:space="preserve"> </w:t>
      </w:r>
      <w:r w:rsidR="00053196" w:rsidRPr="00053196">
        <w:rPr>
          <w:rFonts w:ascii="Arial Narrow" w:hAnsi="Arial Narrow"/>
          <w:sz w:val="22"/>
          <w:szCs w:val="22"/>
        </w:rPr>
        <w:t>and individuals with opioid or stimulant use disorders.</w:t>
      </w:r>
      <w:r w:rsidR="00053196">
        <w:rPr>
          <w:rFonts w:ascii="Arial Narrow" w:hAnsi="Arial Narrow"/>
          <w:sz w:val="22"/>
          <w:szCs w:val="22"/>
        </w:rPr>
        <w:t xml:space="preserve"> </w:t>
      </w:r>
    </w:p>
    <w:p w14:paraId="7FF6D8CD" w14:textId="5B01E2E8" w:rsidR="00966A48" w:rsidRDefault="00053196" w:rsidP="00966A48">
      <w:pPr>
        <w:tabs>
          <w:tab w:val="center" w:pos="4320"/>
          <w:tab w:val="right" w:pos="8640"/>
        </w:tabs>
        <w:rPr>
          <w:rFonts w:ascii="Arial Narrow" w:hAnsi="Arial Narrow"/>
          <w:sz w:val="22"/>
          <w:szCs w:val="22"/>
        </w:rPr>
      </w:pPr>
      <w:r w:rsidRPr="00053196">
        <w:rPr>
          <w:rFonts w:ascii="Arial Narrow" w:hAnsi="Arial Narrow"/>
          <w:sz w:val="22"/>
          <w:szCs w:val="22"/>
        </w:rPr>
        <w:br/>
        <w:t>When treating individuals with opioid use disorders or</w:t>
      </w:r>
      <w:r>
        <w:rPr>
          <w:rFonts w:ascii="Arial Narrow" w:hAnsi="Arial Narrow"/>
          <w:sz w:val="22"/>
          <w:szCs w:val="22"/>
        </w:rPr>
        <w:t xml:space="preserve"> </w:t>
      </w:r>
      <w:r w:rsidRPr="00053196">
        <w:rPr>
          <w:rFonts w:ascii="Arial Narrow" w:hAnsi="Arial Narrow"/>
          <w:sz w:val="22"/>
          <w:szCs w:val="22"/>
        </w:rPr>
        <w:t xml:space="preserve">opioid misuse, the covered services described in </w:t>
      </w:r>
      <w:proofErr w:type="spellStart"/>
      <w:r w:rsidRPr="00053196">
        <w:rPr>
          <w:rFonts w:ascii="Arial Narrow" w:hAnsi="Arial Narrow"/>
          <w:sz w:val="22"/>
          <w:szCs w:val="22"/>
        </w:rPr>
        <w:t>ch.</w:t>
      </w:r>
      <w:proofErr w:type="spellEnd"/>
      <w:r w:rsidRPr="00053196">
        <w:rPr>
          <w:rFonts w:ascii="Arial Narrow" w:hAnsi="Arial Narrow"/>
          <w:sz w:val="22"/>
          <w:szCs w:val="22"/>
        </w:rPr>
        <w:t xml:space="preserve"> 65E-14.</w:t>
      </w:r>
      <w:r>
        <w:rPr>
          <w:rFonts w:ascii="Arial Narrow" w:hAnsi="Arial Narrow"/>
          <w:sz w:val="22"/>
          <w:szCs w:val="22"/>
        </w:rPr>
        <w:t xml:space="preserve"> </w:t>
      </w:r>
      <w:r w:rsidRPr="00053196">
        <w:rPr>
          <w:rFonts w:ascii="Arial Narrow" w:hAnsi="Arial Narrow"/>
          <w:sz w:val="22"/>
          <w:szCs w:val="22"/>
        </w:rPr>
        <w:t>021, F.A.C., are allowable uses of these funds when provided</w:t>
      </w:r>
      <w:r>
        <w:rPr>
          <w:rFonts w:ascii="Arial Narrow" w:hAnsi="Arial Narrow"/>
          <w:sz w:val="22"/>
          <w:szCs w:val="22"/>
        </w:rPr>
        <w:t xml:space="preserve"> </w:t>
      </w:r>
      <w:r w:rsidRPr="00053196">
        <w:rPr>
          <w:rFonts w:ascii="Arial Narrow" w:hAnsi="Arial Narrow"/>
          <w:sz w:val="22"/>
          <w:szCs w:val="22"/>
        </w:rPr>
        <w:t>in conjunction with methadone, buprenorphine, or oral</w:t>
      </w:r>
      <w:r>
        <w:rPr>
          <w:rFonts w:ascii="Arial Narrow" w:hAnsi="Arial Narrow"/>
          <w:sz w:val="22"/>
          <w:szCs w:val="22"/>
        </w:rPr>
        <w:t xml:space="preserve"> </w:t>
      </w:r>
      <w:r w:rsidRPr="00053196">
        <w:rPr>
          <w:rFonts w:ascii="Arial Narrow" w:hAnsi="Arial Narrow"/>
          <w:sz w:val="22"/>
          <w:szCs w:val="22"/>
        </w:rPr>
        <w:t>naltrexone maintenance. These funds may also be used to</w:t>
      </w:r>
      <w:r>
        <w:rPr>
          <w:rFonts w:ascii="Arial Narrow" w:hAnsi="Arial Narrow"/>
          <w:sz w:val="22"/>
          <w:szCs w:val="22"/>
        </w:rPr>
        <w:t xml:space="preserve"> </w:t>
      </w:r>
      <w:r w:rsidRPr="00053196">
        <w:rPr>
          <w:rFonts w:ascii="Arial Narrow" w:hAnsi="Arial Narrow"/>
          <w:sz w:val="22"/>
          <w:szCs w:val="22"/>
        </w:rPr>
        <w:t>support individuals receiving injectable extended-release</w:t>
      </w:r>
      <w:r>
        <w:rPr>
          <w:rFonts w:ascii="Arial Narrow" w:hAnsi="Arial Narrow"/>
          <w:sz w:val="22"/>
          <w:szCs w:val="22"/>
        </w:rPr>
        <w:t xml:space="preserve"> </w:t>
      </w:r>
      <w:r w:rsidRPr="00053196">
        <w:rPr>
          <w:rFonts w:ascii="Arial Narrow" w:hAnsi="Arial Narrow"/>
          <w:sz w:val="22"/>
          <w:szCs w:val="22"/>
        </w:rPr>
        <w:t>naltrexone (Vivitrol) provided under funding available</w:t>
      </w:r>
      <w:r>
        <w:rPr>
          <w:rFonts w:ascii="Arial Narrow" w:hAnsi="Arial Narrow"/>
          <w:sz w:val="22"/>
          <w:szCs w:val="22"/>
        </w:rPr>
        <w:t xml:space="preserve"> </w:t>
      </w:r>
      <w:r w:rsidRPr="00053196">
        <w:rPr>
          <w:rFonts w:ascii="Arial Narrow" w:hAnsi="Arial Narrow"/>
          <w:sz w:val="22"/>
          <w:szCs w:val="22"/>
        </w:rPr>
        <w:t>through the Florida Alcohol and Drug Abuse Association,</w:t>
      </w:r>
      <w:r>
        <w:rPr>
          <w:rFonts w:ascii="Arial Narrow" w:hAnsi="Arial Narrow"/>
          <w:sz w:val="22"/>
          <w:szCs w:val="22"/>
        </w:rPr>
        <w:t xml:space="preserve"> </w:t>
      </w:r>
      <w:r w:rsidRPr="00053196">
        <w:rPr>
          <w:rFonts w:ascii="Arial Narrow" w:hAnsi="Arial Narrow"/>
          <w:sz w:val="22"/>
          <w:szCs w:val="22"/>
        </w:rPr>
        <w:t>except for Assessment, Medical Services and</w:t>
      </w:r>
      <w:r>
        <w:rPr>
          <w:rFonts w:ascii="Arial Narrow" w:hAnsi="Arial Narrow"/>
          <w:sz w:val="22"/>
          <w:szCs w:val="22"/>
        </w:rPr>
        <w:t xml:space="preserve"> </w:t>
      </w:r>
      <w:r w:rsidRPr="00053196">
        <w:rPr>
          <w:rFonts w:ascii="Arial Narrow" w:hAnsi="Arial Narrow"/>
          <w:sz w:val="22"/>
          <w:szCs w:val="22"/>
        </w:rPr>
        <w:t>Medication-Assisted Treatment when</w:t>
      </w:r>
      <w:r w:rsidRPr="00053196">
        <w:rPr>
          <w:rFonts w:ascii="Arial Narrow" w:hAnsi="Arial Narrow"/>
          <w:sz w:val="22"/>
          <w:szCs w:val="22"/>
        </w:rPr>
        <w:br/>
      </w:r>
      <w:r w:rsidRPr="00053196">
        <w:rPr>
          <w:rFonts w:ascii="Arial Narrow" w:hAnsi="Arial Narrow"/>
          <w:sz w:val="22"/>
          <w:szCs w:val="22"/>
        </w:rPr>
        <w:br/>
        <w:t>Allowable Covered Services: Aftercare; Assessment; Case</w:t>
      </w:r>
      <w:r>
        <w:rPr>
          <w:rFonts w:ascii="Arial Narrow" w:hAnsi="Arial Narrow"/>
          <w:sz w:val="22"/>
          <w:szCs w:val="22"/>
        </w:rPr>
        <w:t xml:space="preserve"> </w:t>
      </w:r>
      <w:r w:rsidRPr="00053196">
        <w:rPr>
          <w:rFonts w:ascii="Arial Narrow" w:hAnsi="Arial Narrow"/>
          <w:sz w:val="22"/>
          <w:szCs w:val="22"/>
        </w:rPr>
        <w:t>Management; Crisis Support/Emergency; Day Care; Day</w:t>
      </w:r>
      <w:r>
        <w:rPr>
          <w:rFonts w:ascii="Arial Narrow" w:hAnsi="Arial Narrow"/>
          <w:sz w:val="22"/>
          <w:szCs w:val="22"/>
        </w:rPr>
        <w:t xml:space="preserve"> </w:t>
      </w:r>
      <w:r w:rsidRPr="00053196">
        <w:rPr>
          <w:rFonts w:ascii="Arial Narrow" w:hAnsi="Arial Narrow"/>
          <w:sz w:val="22"/>
          <w:szCs w:val="22"/>
        </w:rPr>
        <w:t>Treatment Incidental Expenses, excluding direct payments to</w:t>
      </w:r>
      <w:r>
        <w:rPr>
          <w:rFonts w:ascii="Arial Narrow" w:hAnsi="Arial Narrow"/>
          <w:sz w:val="22"/>
          <w:szCs w:val="22"/>
        </w:rPr>
        <w:t xml:space="preserve"> </w:t>
      </w:r>
      <w:r w:rsidRPr="00053196">
        <w:rPr>
          <w:rFonts w:ascii="Arial Narrow" w:hAnsi="Arial Narrow"/>
          <w:sz w:val="22"/>
          <w:szCs w:val="22"/>
        </w:rPr>
        <w:t>participants; Intervention; Outreach; Medical Services;</w:t>
      </w:r>
      <w:r>
        <w:rPr>
          <w:rFonts w:ascii="Arial Narrow" w:hAnsi="Arial Narrow"/>
          <w:sz w:val="22"/>
          <w:szCs w:val="22"/>
        </w:rPr>
        <w:t xml:space="preserve"> </w:t>
      </w:r>
      <w:r w:rsidRPr="00053196">
        <w:rPr>
          <w:rFonts w:ascii="Arial Narrow" w:hAnsi="Arial Narrow"/>
          <w:sz w:val="22"/>
          <w:szCs w:val="22"/>
        </w:rPr>
        <w:t>Medication-Assisted Treatment using methadone,</w:t>
      </w:r>
      <w:r>
        <w:rPr>
          <w:rFonts w:ascii="Arial Narrow" w:hAnsi="Arial Narrow"/>
          <w:sz w:val="22"/>
          <w:szCs w:val="22"/>
        </w:rPr>
        <w:t xml:space="preserve"> </w:t>
      </w:r>
      <w:r w:rsidRPr="00053196">
        <w:rPr>
          <w:rFonts w:ascii="Arial Narrow" w:hAnsi="Arial Narrow"/>
          <w:sz w:val="22"/>
          <w:szCs w:val="22"/>
        </w:rPr>
        <w:t>buprenorphine, or naltrexone; Outpatient; Information and</w:t>
      </w:r>
      <w:r>
        <w:rPr>
          <w:rFonts w:ascii="Arial Narrow" w:hAnsi="Arial Narrow"/>
          <w:sz w:val="22"/>
          <w:szCs w:val="22"/>
        </w:rPr>
        <w:t xml:space="preserve"> </w:t>
      </w:r>
      <w:r w:rsidRPr="00053196">
        <w:rPr>
          <w:rFonts w:ascii="Arial Narrow" w:hAnsi="Arial Narrow"/>
          <w:sz w:val="22"/>
          <w:szCs w:val="22"/>
        </w:rPr>
        <w:t>Referral; In-Home and On-Site ; Recovery Support; Respite;</w:t>
      </w:r>
      <w:r>
        <w:rPr>
          <w:rFonts w:ascii="Arial Narrow" w:hAnsi="Arial Narrow"/>
          <w:sz w:val="22"/>
          <w:szCs w:val="22"/>
        </w:rPr>
        <w:t xml:space="preserve"> </w:t>
      </w:r>
      <w:r w:rsidRPr="00053196">
        <w:rPr>
          <w:rFonts w:ascii="Arial Narrow" w:hAnsi="Arial Narrow"/>
          <w:sz w:val="22"/>
          <w:szCs w:val="22"/>
        </w:rPr>
        <w:t>Supported Employment; Supportive Housing/Living; Inpatient</w:t>
      </w:r>
      <w:r>
        <w:rPr>
          <w:rFonts w:ascii="Arial Narrow" w:hAnsi="Arial Narrow"/>
          <w:sz w:val="22"/>
          <w:szCs w:val="22"/>
        </w:rPr>
        <w:t xml:space="preserve"> </w:t>
      </w:r>
      <w:r w:rsidRPr="00053196">
        <w:rPr>
          <w:rFonts w:ascii="Arial Narrow" w:hAnsi="Arial Narrow"/>
          <w:sz w:val="22"/>
          <w:szCs w:val="22"/>
        </w:rPr>
        <w:t>Detoxification; Residential Levels I and II; Outpatient</w:t>
      </w:r>
      <w:r>
        <w:rPr>
          <w:rFonts w:ascii="Arial Narrow" w:hAnsi="Arial Narrow"/>
          <w:sz w:val="22"/>
          <w:szCs w:val="22"/>
        </w:rPr>
        <w:t xml:space="preserve"> </w:t>
      </w:r>
      <w:r w:rsidRPr="00053196">
        <w:rPr>
          <w:rFonts w:ascii="Arial Narrow" w:hAnsi="Arial Narrow"/>
          <w:sz w:val="22"/>
          <w:szCs w:val="22"/>
        </w:rPr>
        <w:t>Detoxification. M3</w:t>
      </w:r>
      <w:r w:rsidR="00071DAC">
        <w:rPr>
          <w:rFonts w:ascii="Arial Narrow" w:hAnsi="Arial Narrow"/>
          <w:sz w:val="22"/>
          <w:szCs w:val="22"/>
        </w:rPr>
        <w:t xml:space="preserve"> </w:t>
      </w:r>
      <w:r w:rsidRPr="00053196">
        <w:rPr>
          <w:rFonts w:ascii="Arial Narrow" w:hAnsi="Arial Narrow"/>
          <w:sz w:val="22"/>
          <w:szCs w:val="22"/>
        </w:rPr>
        <w:t>with opioid use disorders, it must be</w:t>
      </w:r>
      <w:r>
        <w:rPr>
          <w:rFonts w:ascii="Arial Narrow" w:hAnsi="Arial Narrow"/>
          <w:sz w:val="22"/>
          <w:szCs w:val="22"/>
        </w:rPr>
        <w:t xml:space="preserve"> </w:t>
      </w:r>
      <w:r w:rsidRPr="00053196">
        <w:rPr>
          <w:rFonts w:ascii="Arial Narrow" w:hAnsi="Arial Narrow"/>
          <w:sz w:val="22"/>
          <w:szCs w:val="22"/>
        </w:rPr>
        <w:t xml:space="preserve">accompanied by naltrexone. </w:t>
      </w:r>
      <w:r w:rsidRPr="00053196">
        <w:rPr>
          <w:rFonts w:ascii="Arial Narrow" w:hAnsi="Arial Narrow"/>
          <w:sz w:val="22"/>
          <w:szCs w:val="22"/>
        </w:rPr>
        <w:lastRenderedPageBreak/>
        <w:t>Individuals with opioid use</w:t>
      </w:r>
      <w:r>
        <w:rPr>
          <w:rFonts w:ascii="Arial Narrow" w:hAnsi="Arial Narrow"/>
          <w:sz w:val="22"/>
          <w:szCs w:val="22"/>
        </w:rPr>
        <w:t xml:space="preserve"> </w:t>
      </w:r>
      <w:r w:rsidRPr="00053196">
        <w:rPr>
          <w:rFonts w:ascii="Arial Narrow" w:hAnsi="Arial Narrow"/>
          <w:sz w:val="22"/>
          <w:szCs w:val="22"/>
        </w:rPr>
        <w:t>disorder may only be served in Residential Levels I and II</w:t>
      </w:r>
      <w:r>
        <w:rPr>
          <w:rFonts w:ascii="Arial Narrow" w:hAnsi="Arial Narrow"/>
          <w:sz w:val="22"/>
          <w:szCs w:val="22"/>
        </w:rPr>
        <w:t xml:space="preserve"> </w:t>
      </w:r>
      <w:r w:rsidRPr="00053196">
        <w:rPr>
          <w:rFonts w:ascii="Arial Narrow" w:hAnsi="Arial Narrow"/>
          <w:sz w:val="22"/>
          <w:szCs w:val="22"/>
        </w:rPr>
        <w:t>if they are inducted on methadone, buprenorphine, or</w:t>
      </w:r>
      <w:r>
        <w:rPr>
          <w:rFonts w:ascii="Arial Narrow" w:hAnsi="Arial Narrow"/>
          <w:sz w:val="22"/>
          <w:szCs w:val="22"/>
        </w:rPr>
        <w:t xml:space="preserve"> </w:t>
      </w:r>
      <w:r w:rsidRPr="00053196">
        <w:rPr>
          <w:rFonts w:ascii="Arial Narrow" w:hAnsi="Arial Narrow"/>
          <w:sz w:val="22"/>
          <w:szCs w:val="22"/>
        </w:rPr>
        <w:t>naltrexone. When determining level of care, individuals must</w:t>
      </w:r>
      <w:r>
        <w:rPr>
          <w:rFonts w:ascii="Arial Narrow" w:hAnsi="Arial Narrow"/>
          <w:sz w:val="22"/>
          <w:szCs w:val="22"/>
        </w:rPr>
        <w:t xml:space="preserve"> </w:t>
      </w:r>
      <w:r w:rsidRPr="00053196">
        <w:rPr>
          <w:rFonts w:ascii="Arial Narrow" w:hAnsi="Arial Narrow"/>
          <w:sz w:val="22"/>
          <w:szCs w:val="22"/>
        </w:rPr>
        <w:t>be assessed using the ASAM dimension spectrum criteria to</w:t>
      </w:r>
      <w:r>
        <w:rPr>
          <w:rFonts w:ascii="Arial Narrow" w:hAnsi="Arial Narrow"/>
          <w:sz w:val="22"/>
          <w:szCs w:val="22"/>
        </w:rPr>
        <w:t xml:space="preserve"> </w:t>
      </w:r>
      <w:r w:rsidRPr="00053196">
        <w:rPr>
          <w:rFonts w:ascii="Arial Narrow" w:hAnsi="Arial Narrow"/>
          <w:sz w:val="22"/>
          <w:szCs w:val="22"/>
        </w:rPr>
        <w:t>determine appropriate care level followed by documentation</w:t>
      </w:r>
      <w:r>
        <w:rPr>
          <w:rFonts w:ascii="Arial Narrow" w:hAnsi="Arial Narrow"/>
          <w:sz w:val="22"/>
          <w:szCs w:val="22"/>
        </w:rPr>
        <w:t xml:space="preserve"> </w:t>
      </w:r>
      <w:r w:rsidRPr="00053196">
        <w:rPr>
          <w:rFonts w:ascii="Arial Narrow" w:hAnsi="Arial Narrow"/>
          <w:sz w:val="22"/>
          <w:szCs w:val="22"/>
        </w:rPr>
        <w:t>justifying placement. Level of care should be reevaluated at</w:t>
      </w:r>
      <w:r>
        <w:rPr>
          <w:rFonts w:ascii="Arial Narrow" w:hAnsi="Arial Narrow"/>
          <w:sz w:val="22"/>
          <w:szCs w:val="22"/>
        </w:rPr>
        <w:t xml:space="preserve"> </w:t>
      </w:r>
      <w:r w:rsidRPr="00053196">
        <w:rPr>
          <w:rFonts w:ascii="Arial Narrow" w:hAnsi="Arial Narrow"/>
          <w:sz w:val="22"/>
          <w:szCs w:val="22"/>
        </w:rPr>
        <w:t>least every 5 days for inpatient detoxification placements</w:t>
      </w:r>
      <w:r>
        <w:rPr>
          <w:rFonts w:ascii="Arial Narrow" w:hAnsi="Arial Narrow"/>
          <w:sz w:val="22"/>
          <w:szCs w:val="22"/>
        </w:rPr>
        <w:t xml:space="preserve"> </w:t>
      </w:r>
      <w:r w:rsidRPr="00053196">
        <w:rPr>
          <w:rFonts w:ascii="Arial Narrow" w:hAnsi="Arial Narrow"/>
          <w:sz w:val="22"/>
          <w:szCs w:val="22"/>
        </w:rPr>
        <w:t>and every 15 days for residential treatment placements.</w:t>
      </w:r>
      <w:r>
        <w:rPr>
          <w:rFonts w:ascii="Arial Narrow" w:hAnsi="Arial Narrow"/>
          <w:sz w:val="22"/>
          <w:szCs w:val="22"/>
        </w:rPr>
        <w:t xml:space="preserve"> </w:t>
      </w:r>
      <w:r w:rsidRPr="00053196">
        <w:rPr>
          <w:rFonts w:ascii="Arial Narrow" w:hAnsi="Arial Narrow"/>
          <w:sz w:val="22"/>
          <w:szCs w:val="22"/>
        </w:rPr>
        <w:t>These funds may also be used to support hospital bridge</w:t>
      </w:r>
      <w:r>
        <w:rPr>
          <w:rFonts w:ascii="Arial Narrow" w:hAnsi="Arial Narrow"/>
          <w:sz w:val="22"/>
          <w:szCs w:val="22"/>
        </w:rPr>
        <w:t xml:space="preserve"> </w:t>
      </w:r>
      <w:r w:rsidRPr="00053196">
        <w:rPr>
          <w:rFonts w:ascii="Arial Narrow" w:hAnsi="Arial Narrow"/>
          <w:sz w:val="22"/>
          <w:szCs w:val="22"/>
        </w:rPr>
        <w:t>programs that involve outreach, engagement, medication</w:t>
      </w:r>
      <w:r>
        <w:rPr>
          <w:rFonts w:ascii="Arial Narrow" w:hAnsi="Arial Narrow"/>
          <w:sz w:val="22"/>
          <w:szCs w:val="22"/>
        </w:rPr>
        <w:t xml:space="preserve"> </w:t>
      </w:r>
      <w:r w:rsidRPr="00053196">
        <w:rPr>
          <w:rFonts w:ascii="Arial Narrow" w:hAnsi="Arial Narrow"/>
          <w:sz w:val="22"/>
          <w:szCs w:val="22"/>
        </w:rPr>
        <w:t>induction, and linkage to evidence-based treatment and</w:t>
      </w:r>
      <w:r>
        <w:rPr>
          <w:rFonts w:ascii="Arial Narrow" w:hAnsi="Arial Narrow"/>
          <w:sz w:val="22"/>
          <w:szCs w:val="22"/>
        </w:rPr>
        <w:t xml:space="preserve"> </w:t>
      </w:r>
      <w:r w:rsidRPr="00053196">
        <w:rPr>
          <w:rFonts w:ascii="Arial Narrow" w:hAnsi="Arial Narrow"/>
          <w:sz w:val="22"/>
          <w:szCs w:val="22"/>
        </w:rPr>
        <w:t>recovery support services. These funds may also be used to</w:t>
      </w:r>
      <w:r>
        <w:rPr>
          <w:rFonts w:ascii="Arial Narrow" w:hAnsi="Arial Narrow"/>
          <w:sz w:val="22"/>
          <w:szCs w:val="22"/>
        </w:rPr>
        <w:t xml:space="preserve"> </w:t>
      </w:r>
      <w:r w:rsidRPr="00053196">
        <w:rPr>
          <w:rFonts w:ascii="Arial Narrow" w:hAnsi="Arial Narrow"/>
          <w:sz w:val="22"/>
          <w:szCs w:val="22"/>
        </w:rPr>
        <w:t>support eligible treatment and recovery support services</w:t>
      </w:r>
      <w:r>
        <w:rPr>
          <w:rFonts w:ascii="Arial Narrow" w:hAnsi="Arial Narrow"/>
          <w:sz w:val="22"/>
          <w:szCs w:val="22"/>
        </w:rPr>
        <w:t xml:space="preserve"> </w:t>
      </w:r>
      <w:r w:rsidRPr="00053196">
        <w:rPr>
          <w:rFonts w:ascii="Arial Narrow" w:hAnsi="Arial Narrow"/>
          <w:sz w:val="22"/>
          <w:szCs w:val="22"/>
        </w:rPr>
        <w:t>provided through child welfare programs.</w:t>
      </w:r>
    </w:p>
    <w:p w14:paraId="52D74EAB" w14:textId="77777777" w:rsidR="00966A48" w:rsidRDefault="00966A48" w:rsidP="00966A48">
      <w:pPr>
        <w:tabs>
          <w:tab w:val="center" w:pos="4320"/>
          <w:tab w:val="right" w:pos="8640"/>
        </w:tabs>
        <w:rPr>
          <w:rFonts w:ascii="Arial Narrow" w:hAnsi="Arial Narrow"/>
          <w:sz w:val="22"/>
          <w:szCs w:val="22"/>
        </w:rPr>
      </w:pPr>
    </w:p>
    <w:p w14:paraId="5F3975BD" w14:textId="77777777" w:rsidR="00966A48"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 xml:space="preserve">These funds must be used to supplement existing funding under Managing Entity contracts for appropriately licensed and designated SRT facilities. </w:t>
      </w:r>
    </w:p>
    <w:p w14:paraId="1459684A" w14:textId="77777777" w:rsidR="00966A48" w:rsidRDefault="00966A48" w:rsidP="00966A48">
      <w:pPr>
        <w:tabs>
          <w:tab w:val="center" w:pos="4320"/>
          <w:tab w:val="right" w:pos="8640"/>
        </w:tabs>
        <w:rPr>
          <w:rFonts w:ascii="Arial Narrow" w:hAnsi="Arial Narrow"/>
          <w:sz w:val="22"/>
          <w:szCs w:val="22"/>
        </w:rPr>
      </w:pPr>
    </w:p>
    <w:p w14:paraId="5BA048EE" w14:textId="77777777" w:rsidR="00053196" w:rsidRDefault="00053196" w:rsidP="00053196">
      <w:pPr>
        <w:tabs>
          <w:tab w:val="center" w:pos="4320"/>
          <w:tab w:val="right" w:pos="8640"/>
        </w:tabs>
        <w:rPr>
          <w:rFonts w:ascii="Arial Narrow" w:hAnsi="Arial Narrow"/>
          <w:sz w:val="22"/>
          <w:szCs w:val="22"/>
        </w:rPr>
      </w:pPr>
      <w:r w:rsidRPr="00D808AE">
        <w:rPr>
          <w:rFonts w:ascii="Arial Narrow" w:hAnsi="Arial Narrow"/>
          <w:sz w:val="22"/>
          <w:szCs w:val="22"/>
        </w:rPr>
        <w:t>Funds may not be used by any provider that denies any</w:t>
      </w:r>
      <w:r>
        <w:rPr>
          <w:rFonts w:ascii="Arial Narrow" w:hAnsi="Arial Narrow"/>
          <w:sz w:val="22"/>
          <w:szCs w:val="22"/>
        </w:rPr>
        <w:t xml:space="preserve"> </w:t>
      </w:r>
      <w:r w:rsidRPr="00D808AE">
        <w:rPr>
          <w:rFonts w:ascii="Arial Narrow" w:hAnsi="Arial Narrow"/>
          <w:sz w:val="22"/>
          <w:szCs w:val="22"/>
        </w:rPr>
        <w:t>eligible individual access to their program because of their</w:t>
      </w:r>
      <w:r>
        <w:rPr>
          <w:rFonts w:ascii="Arial Narrow" w:hAnsi="Arial Narrow"/>
          <w:sz w:val="22"/>
          <w:szCs w:val="22"/>
        </w:rPr>
        <w:t xml:space="preserve"> </w:t>
      </w:r>
      <w:r w:rsidRPr="00D808AE">
        <w:rPr>
          <w:rFonts w:ascii="Arial Narrow" w:hAnsi="Arial Narrow"/>
          <w:sz w:val="22"/>
          <w:szCs w:val="22"/>
        </w:rPr>
        <w:t>use of FDA-approved medications for the treatment of</w:t>
      </w:r>
      <w:r>
        <w:rPr>
          <w:rFonts w:ascii="Arial Narrow" w:hAnsi="Arial Narrow"/>
          <w:sz w:val="22"/>
          <w:szCs w:val="22"/>
        </w:rPr>
        <w:t xml:space="preserve"> </w:t>
      </w:r>
      <w:r w:rsidRPr="00D808AE">
        <w:rPr>
          <w:rFonts w:ascii="Arial Narrow" w:hAnsi="Arial Narrow"/>
          <w:sz w:val="22"/>
          <w:szCs w:val="22"/>
        </w:rPr>
        <w:t>substance use disorders, namely methadone and buprenorphine.</w:t>
      </w:r>
      <w:r>
        <w:rPr>
          <w:rFonts w:ascii="Arial Narrow" w:hAnsi="Arial Narrow"/>
          <w:sz w:val="22"/>
          <w:szCs w:val="22"/>
        </w:rPr>
        <w:t xml:space="preserve"> </w:t>
      </w:r>
      <w:r w:rsidRPr="00D808AE">
        <w:rPr>
          <w:rFonts w:ascii="Arial Narrow" w:hAnsi="Arial Narrow"/>
          <w:sz w:val="22"/>
          <w:szCs w:val="22"/>
        </w:rPr>
        <w:t>In all cases, MAT must be permitted to be continued for as</w:t>
      </w:r>
      <w:r>
        <w:rPr>
          <w:rFonts w:ascii="Arial Narrow" w:hAnsi="Arial Narrow"/>
          <w:sz w:val="22"/>
          <w:szCs w:val="22"/>
        </w:rPr>
        <w:t xml:space="preserve"> </w:t>
      </w:r>
      <w:r w:rsidRPr="00D808AE">
        <w:rPr>
          <w:rFonts w:ascii="Arial Narrow" w:hAnsi="Arial Narrow"/>
          <w:sz w:val="22"/>
          <w:szCs w:val="22"/>
        </w:rPr>
        <w:t>long as the prescriber determines that the medication is</w:t>
      </w:r>
      <w:r>
        <w:rPr>
          <w:rFonts w:ascii="Arial Narrow" w:hAnsi="Arial Narrow"/>
          <w:sz w:val="22"/>
          <w:szCs w:val="22"/>
        </w:rPr>
        <w:t xml:space="preserve"> </w:t>
      </w:r>
      <w:r w:rsidRPr="00D808AE">
        <w:rPr>
          <w:rFonts w:ascii="Arial Narrow" w:hAnsi="Arial Narrow"/>
          <w:sz w:val="22"/>
          <w:szCs w:val="22"/>
        </w:rPr>
        <w:t>clinically beneficial. Providers must assure that</w:t>
      </w:r>
      <w:r>
        <w:rPr>
          <w:rFonts w:ascii="Arial Narrow" w:hAnsi="Arial Narrow"/>
          <w:sz w:val="22"/>
          <w:szCs w:val="22"/>
        </w:rPr>
        <w:t xml:space="preserve"> </w:t>
      </w:r>
      <w:r w:rsidRPr="00D808AE">
        <w:rPr>
          <w:rFonts w:ascii="Arial Narrow" w:hAnsi="Arial Narrow"/>
          <w:sz w:val="22"/>
          <w:szCs w:val="22"/>
        </w:rPr>
        <w:t>individuals will not be compelled to no longer use MAT as</w:t>
      </w:r>
      <w:r>
        <w:rPr>
          <w:rFonts w:ascii="Arial Narrow" w:hAnsi="Arial Narrow"/>
          <w:sz w:val="22"/>
          <w:szCs w:val="22"/>
        </w:rPr>
        <w:t xml:space="preserve"> </w:t>
      </w:r>
      <w:r w:rsidRPr="00D808AE">
        <w:rPr>
          <w:rFonts w:ascii="Arial Narrow" w:hAnsi="Arial Narrow"/>
          <w:sz w:val="22"/>
          <w:szCs w:val="22"/>
        </w:rPr>
        <w:t>part of the conditions of any programming if stopping is</w:t>
      </w:r>
      <w:r>
        <w:rPr>
          <w:rFonts w:ascii="Arial Narrow" w:hAnsi="Arial Narrow"/>
          <w:sz w:val="22"/>
          <w:szCs w:val="22"/>
        </w:rPr>
        <w:t xml:space="preserve"> </w:t>
      </w:r>
      <w:r w:rsidRPr="00D808AE">
        <w:rPr>
          <w:rFonts w:ascii="Arial Narrow" w:hAnsi="Arial Narrow"/>
          <w:sz w:val="22"/>
          <w:szCs w:val="22"/>
        </w:rPr>
        <w:t>inconsistent with a licensed prescriber's recommendation or</w:t>
      </w:r>
      <w:r>
        <w:rPr>
          <w:rFonts w:ascii="Arial Narrow" w:hAnsi="Arial Narrow"/>
          <w:sz w:val="22"/>
          <w:szCs w:val="22"/>
        </w:rPr>
        <w:t xml:space="preserve"> </w:t>
      </w:r>
      <w:r w:rsidRPr="00D808AE">
        <w:rPr>
          <w:rFonts w:ascii="Arial Narrow" w:hAnsi="Arial Narrow"/>
          <w:sz w:val="22"/>
          <w:szCs w:val="22"/>
        </w:rPr>
        <w:t>valid prescription.</w:t>
      </w:r>
    </w:p>
    <w:p w14:paraId="2F1AC1CE" w14:textId="77777777" w:rsidR="00053196" w:rsidRDefault="00053196" w:rsidP="00053196">
      <w:pPr>
        <w:tabs>
          <w:tab w:val="center" w:pos="4320"/>
          <w:tab w:val="right" w:pos="8640"/>
        </w:tabs>
        <w:rPr>
          <w:rFonts w:ascii="Arial Narrow" w:hAnsi="Arial Narrow"/>
          <w:sz w:val="22"/>
          <w:szCs w:val="22"/>
        </w:rPr>
      </w:pPr>
    </w:p>
    <w:p w14:paraId="3089D287" w14:textId="77777777" w:rsidR="00053196" w:rsidRPr="007160DB" w:rsidRDefault="00053196" w:rsidP="00053196">
      <w:pPr>
        <w:rPr>
          <w:rFonts w:ascii="Arial Narrow" w:hAnsi="Arial Narrow" w:cs="Arial"/>
          <w:sz w:val="22"/>
          <w:szCs w:val="22"/>
        </w:rPr>
      </w:pPr>
      <w:r>
        <w:rPr>
          <w:rFonts w:ascii="Arial Narrow" w:hAnsi="Arial Narrow" w:cs="Arial"/>
          <w:sz w:val="22"/>
          <w:szCs w:val="22"/>
        </w:rPr>
        <w:t xml:space="preserve">In addition, </w:t>
      </w:r>
      <w:bookmarkStart w:id="4" w:name="_Hlk86399582"/>
      <w:r w:rsidRPr="007160DB">
        <w:rPr>
          <w:rFonts w:ascii="Arial Narrow" w:hAnsi="Arial Narrow" w:cs="Arial"/>
          <w:sz w:val="22"/>
          <w:szCs w:val="22"/>
        </w:rPr>
        <w:t xml:space="preserve">State Opioid Response funds may not be used for the following purposes: </w:t>
      </w:r>
    </w:p>
    <w:p w14:paraId="325E64F4" w14:textId="77777777" w:rsidR="00053196" w:rsidRPr="007160DB" w:rsidRDefault="00053196" w:rsidP="00053196">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6A53AB4C" w14:textId="77777777" w:rsidR="00053196" w:rsidRPr="007160DB" w:rsidRDefault="00053196" w:rsidP="00053196">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26DF6777" w14:textId="77777777" w:rsidR="00053196" w:rsidRPr="007160DB" w:rsidRDefault="00053196" w:rsidP="00053196">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11"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63910670" w14:textId="77777777" w:rsidR="00053196" w:rsidRPr="007160DB" w:rsidRDefault="00053196" w:rsidP="00053196">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bookmarkEnd w:id="4"/>
    <w:p w14:paraId="29D35F24" w14:textId="77777777" w:rsidR="00966A48" w:rsidRPr="002B5F03" w:rsidRDefault="00966A48" w:rsidP="00966A48">
      <w:pPr>
        <w:tabs>
          <w:tab w:val="center" w:pos="4320"/>
          <w:tab w:val="right" w:pos="8640"/>
        </w:tabs>
        <w:rPr>
          <w:rFonts w:ascii="Arial Narrow" w:hAnsi="Arial Narrow"/>
          <w:sz w:val="22"/>
          <w:szCs w:val="22"/>
        </w:rPr>
      </w:pPr>
    </w:p>
    <w:p w14:paraId="010FF0F2"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B9B2B82" w14:textId="77777777" w:rsidR="007A3A1C" w:rsidRDefault="007A3A1C" w:rsidP="007A3A1C">
      <w:pPr>
        <w:rPr>
          <w:rFonts w:ascii="Arial Narrow" w:hAnsi="Arial Narrow"/>
          <w:i/>
          <w:color w:val="000080"/>
          <w:sz w:val="22"/>
          <w:szCs w:val="22"/>
        </w:rPr>
      </w:pPr>
    </w:p>
    <w:p w14:paraId="7FF38C8F" w14:textId="77777777" w:rsidR="00EA4A9A" w:rsidRDefault="007A3A1C" w:rsidP="008E46AE">
      <w:pPr>
        <w:tabs>
          <w:tab w:val="center" w:pos="4320"/>
          <w:tab w:val="right" w:pos="8640"/>
        </w:tabs>
        <w:rPr>
          <w:rFonts w:ascii="Arial Narrow" w:hAnsi="Arial Narrow"/>
          <w:sz w:val="22"/>
          <w:szCs w:val="22"/>
        </w:rPr>
      </w:pPr>
      <w:r w:rsidRPr="00C74E85">
        <w:rPr>
          <w:rFonts w:ascii="Arial Narrow" w:hAnsi="Arial Narrow"/>
          <w:b/>
          <w:sz w:val="22"/>
          <w:szCs w:val="22"/>
          <w:u w:val="single"/>
        </w:rPr>
        <w:t>M</w:t>
      </w:r>
      <w:r w:rsidR="005100E0">
        <w:rPr>
          <w:rFonts w:ascii="Arial Narrow" w:hAnsi="Arial Narrow"/>
          <w:b/>
          <w:sz w:val="22"/>
          <w:szCs w:val="22"/>
          <w:u w:val="single"/>
        </w:rPr>
        <w:t>SSP4</w:t>
      </w:r>
      <w:r w:rsidRPr="00C74E85">
        <w:rPr>
          <w:rFonts w:ascii="Arial Narrow" w:hAnsi="Arial Narrow"/>
          <w:b/>
          <w:sz w:val="22"/>
          <w:szCs w:val="22"/>
          <w:u w:val="single"/>
        </w:rPr>
        <w:t xml:space="preserve"> – </w:t>
      </w:r>
      <w:r w:rsidR="005100E0" w:rsidRPr="005100E0">
        <w:rPr>
          <w:rFonts w:ascii="Arial Narrow" w:hAnsi="Arial Narrow"/>
          <w:b/>
          <w:sz w:val="22"/>
          <w:szCs w:val="22"/>
          <w:u w:val="single"/>
        </w:rPr>
        <w:t>ME State Opioid Response Disc Grant SVCS-Prevent - Year 4</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8E46AE" w:rsidRPr="008E46AE">
        <w:rPr>
          <w:rFonts w:ascii="Arial Narrow" w:hAnsi="Arial Narrow"/>
          <w:sz w:val="22"/>
          <w:szCs w:val="22"/>
        </w:rPr>
        <w:t>allowable costs of primary prevention</w:t>
      </w:r>
      <w:r w:rsidR="00EA4A9A">
        <w:rPr>
          <w:rFonts w:ascii="Arial Narrow" w:hAnsi="Arial Narrow"/>
          <w:sz w:val="22"/>
          <w:szCs w:val="22"/>
        </w:rPr>
        <w:t xml:space="preserve"> </w:t>
      </w:r>
      <w:r w:rsidR="008E46AE" w:rsidRPr="008E46AE">
        <w:rPr>
          <w:rFonts w:ascii="Arial Narrow" w:hAnsi="Arial Narrow"/>
          <w:sz w:val="22"/>
          <w:szCs w:val="22"/>
        </w:rPr>
        <w:t>programs associated with the State Opioid Response II (SOR</w:t>
      </w:r>
      <w:r w:rsidR="00EA4A9A">
        <w:rPr>
          <w:rFonts w:ascii="Arial Narrow" w:hAnsi="Arial Narrow"/>
          <w:sz w:val="22"/>
          <w:szCs w:val="22"/>
        </w:rPr>
        <w:t xml:space="preserve"> </w:t>
      </w:r>
      <w:r w:rsidR="008E46AE" w:rsidRPr="008E46AE">
        <w:rPr>
          <w:rFonts w:ascii="Arial Narrow" w:hAnsi="Arial Narrow"/>
          <w:sz w:val="22"/>
          <w:szCs w:val="22"/>
        </w:rPr>
        <w:t>II) Project Grant. The primary prevention services funded</w:t>
      </w:r>
      <w:r w:rsidR="00EA4A9A">
        <w:rPr>
          <w:rFonts w:ascii="Arial Narrow" w:hAnsi="Arial Narrow"/>
          <w:sz w:val="22"/>
          <w:szCs w:val="22"/>
        </w:rPr>
        <w:t xml:space="preserve"> </w:t>
      </w:r>
      <w:r w:rsidR="008E46AE" w:rsidRPr="008E46AE">
        <w:rPr>
          <w:rFonts w:ascii="Arial Narrow" w:hAnsi="Arial Narrow"/>
          <w:sz w:val="22"/>
          <w:szCs w:val="22"/>
        </w:rPr>
        <w:t>under this project must have evidence of effectiveness at</w:t>
      </w:r>
      <w:r w:rsidR="00EA4A9A">
        <w:rPr>
          <w:rFonts w:ascii="Arial Narrow" w:hAnsi="Arial Narrow"/>
          <w:sz w:val="22"/>
          <w:szCs w:val="22"/>
        </w:rPr>
        <w:t xml:space="preserve"> </w:t>
      </w:r>
      <w:r w:rsidR="008E46AE" w:rsidRPr="008E46AE">
        <w:rPr>
          <w:rFonts w:ascii="Arial Narrow" w:hAnsi="Arial Narrow"/>
          <w:sz w:val="22"/>
          <w:szCs w:val="22"/>
        </w:rPr>
        <w:t>preventing opioid misuse, stimulant misuse, or other illicit</w:t>
      </w:r>
      <w:r w:rsidR="00EA4A9A">
        <w:rPr>
          <w:rFonts w:ascii="Arial Narrow" w:hAnsi="Arial Narrow"/>
          <w:sz w:val="22"/>
          <w:szCs w:val="22"/>
        </w:rPr>
        <w:t xml:space="preserve"> </w:t>
      </w:r>
      <w:r w:rsidR="008E46AE" w:rsidRPr="008E46AE">
        <w:rPr>
          <w:rFonts w:ascii="Arial Narrow" w:hAnsi="Arial Narrow"/>
          <w:sz w:val="22"/>
          <w:szCs w:val="22"/>
        </w:rPr>
        <w:t>drug use. Evidence of effectiveness refers to statistically</w:t>
      </w:r>
      <w:r w:rsidR="00EA4A9A">
        <w:rPr>
          <w:rFonts w:ascii="Arial Narrow" w:hAnsi="Arial Narrow"/>
          <w:sz w:val="22"/>
          <w:szCs w:val="22"/>
        </w:rPr>
        <w:t xml:space="preserve"> </w:t>
      </w:r>
      <w:r w:rsidR="008E46AE" w:rsidRPr="008E46AE">
        <w:rPr>
          <w:rFonts w:ascii="Arial Narrow" w:hAnsi="Arial Narrow"/>
          <w:sz w:val="22"/>
          <w:szCs w:val="22"/>
        </w:rPr>
        <w:t>significant reductions in opioid misuse, stimulant misuse,</w:t>
      </w:r>
      <w:r w:rsidR="00EA4A9A">
        <w:rPr>
          <w:rFonts w:ascii="Arial Narrow" w:hAnsi="Arial Narrow"/>
          <w:sz w:val="22"/>
          <w:szCs w:val="22"/>
        </w:rPr>
        <w:t xml:space="preserve"> </w:t>
      </w:r>
      <w:r w:rsidR="008E46AE" w:rsidRPr="008E46AE">
        <w:rPr>
          <w:rFonts w:ascii="Arial Narrow" w:hAnsi="Arial Narrow"/>
          <w:sz w:val="22"/>
          <w:szCs w:val="22"/>
        </w:rPr>
        <w:t>or use of other illicit drugs, relative to comparison or</w:t>
      </w:r>
      <w:r w:rsidR="00EA4A9A">
        <w:rPr>
          <w:rFonts w:ascii="Arial Narrow" w:hAnsi="Arial Narrow"/>
          <w:sz w:val="22"/>
          <w:szCs w:val="22"/>
        </w:rPr>
        <w:t xml:space="preserve"> </w:t>
      </w:r>
      <w:r w:rsidR="008E46AE" w:rsidRPr="008E46AE">
        <w:rPr>
          <w:rFonts w:ascii="Arial Narrow" w:hAnsi="Arial Narrow"/>
          <w:sz w:val="22"/>
          <w:szCs w:val="22"/>
        </w:rPr>
        <w:t>control groups, as documented in peer-reviewed publications</w:t>
      </w:r>
      <w:r w:rsidR="00EA4A9A">
        <w:rPr>
          <w:rFonts w:ascii="Arial Narrow" w:hAnsi="Arial Narrow"/>
          <w:sz w:val="22"/>
          <w:szCs w:val="22"/>
        </w:rPr>
        <w:t xml:space="preserve"> </w:t>
      </w:r>
      <w:r w:rsidR="008E46AE" w:rsidRPr="008E46AE">
        <w:rPr>
          <w:rFonts w:ascii="Arial Narrow" w:hAnsi="Arial Narrow"/>
          <w:sz w:val="22"/>
          <w:szCs w:val="22"/>
        </w:rPr>
        <w:t>reporting on experimental or quasi-experimental program</w:t>
      </w:r>
      <w:r w:rsidR="00EA4A9A">
        <w:rPr>
          <w:rFonts w:ascii="Arial Narrow" w:hAnsi="Arial Narrow"/>
          <w:sz w:val="22"/>
          <w:szCs w:val="22"/>
        </w:rPr>
        <w:t xml:space="preserve"> </w:t>
      </w:r>
      <w:r w:rsidR="008E46AE" w:rsidRPr="008E46AE">
        <w:rPr>
          <w:rFonts w:ascii="Arial Narrow" w:hAnsi="Arial Narrow"/>
          <w:sz w:val="22"/>
          <w:szCs w:val="22"/>
        </w:rPr>
        <w:t>evaluation designs. The list of approved, evidence-based</w:t>
      </w:r>
      <w:r w:rsidR="00EA4A9A">
        <w:rPr>
          <w:rFonts w:ascii="Arial Narrow" w:hAnsi="Arial Narrow"/>
          <w:sz w:val="22"/>
          <w:szCs w:val="22"/>
        </w:rPr>
        <w:t xml:space="preserve"> </w:t>
      </w:r>
      <w:r w:rsidR="008E46AE" w:rsidRPr="008E46AE">
        <w:rPr>
          <w:rFonts w:ascii="Arial Narrow" w:hAnsi="Arial Narrow"/>
          <w:sz w:val="22"/>
          <w:szCs w:val="22"/>
        </w:rPr>
        <w:t>programs that providers can choose from include:</w:t>
      </w:r>
    </w:p>
    <w:p w14:paraId="01B10D9E" w14:textId="6321664E" w:rsidR="00EA4A9A" w:rsidRPr="009C1DB8" w:rsidRDefault="00EA4A9A" w:rsidP="00EA4A9A">
      <w:pPr>
        <w:pStyle w:val="ListParagraph"/>
        <w:numPr>
          <w:ilvl w:val="0"/>
          <w:numId w:val="31"/>
        </w:numPr>
        <w:spacing w:after="0"/>
        <w:rPr>
          <w:rFonts w:ascii="Arial Narrow" w:hAnsi="Arial Narrow" w:cs="Arial"/>
        </w:rPr>
      </w:pPr>
      <w:proofErr w:type="spellStart"/>
      <w:r w:rsidRPr="009C1DB8">
        <w:rPr>
          <w:rFonts w:ascii="Arial Narrow" w:hAnsi="Arial Narrow" w:cs="Arial"/>
        </w:rPr>
        <w:t>Botvin</w:t>
      </w:r>
      <w:proofErr w:type="spellEnd"/>
      <w:r w:rsidRPr="009C1DB8">
        <w:rPr>
          <w:rFonts w:ascii="Arial Narrow" w:hAnsi="Arial Narrow" w:cs="Arial"/>
        </w:rPr>
        <w:t xml:space="preserve"> </w:t>
      </w:r>
      <w:proofErr w:type="spellStart"/>
      <w:r w:rsidRPr="009C1DB8">
        <w:rPr>
          <w:rFonts w:ascii="Arial Narrow" w:hAnsi="Arial Narrow" w:cs="Arial"/>
        </w:rPr>
        <w:t>LifeSkills</w:t>
      </w:r>
      <w:proofErr w:type="spellEnd"/>
      <w:r w:rsidRPr="009C1DB8">
        <w:rPr>
          <w:rFonts w:ascii="Arial Narrow" w:hAnsi="Arial Narrow" w:cs="Arial"/>
        </w:rPr>
        <w:t xml:space="preserve"> Training</w:t>
      </w:r>
    </w:p>
    <w:p w14:paraId="006421E5"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Strengthening Families Program (for Parents and Youth 10-14)</w:t>
      </w:r>
    </w:p>
    <w:p w14:paraId="1C750A37"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Caring School Community</w:t>
      </w:r>
    </w:p>
    <w:p w14:paraId="5115970C"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Guiding Good Choices</w:t>
      </w:r>
    </w:p>
    <w:p w14:paraId="44508458" w14:textId="77777777" w:rsidR="00EA4A9A" w:rsidRPr="009C1DB8" w:rsidRDefault="00EA4A9A" w:rsidP="00EA4A9A">
      <w:pPr>
        <w:pStyle w:val="ListParagraph"/>
        <w:numPr>
          <w:ilvl w:val="0"/>
          <w:numId w:val="31"/>
        </w:numPr>
        <w:spacing w:after="0"/>
        <w:rPr>
          <w:rFonts w:ascii="Arial Narrow" w:hAnsi="Arial Narrow" w:cs="Arial"/>
        </w:rPr>
      </w:pPr>
      <w:proofErr w:type="spellStart"/>
      <w:r w:rsidRPr="009C1DB8">
        <w:rPr>
          <w:rFonts w:ascii="Arial Narrow" w:hAnsi="Arial Narrow" w:cs="Arial"/>
        </w:rPr>
        <w:t>InShape</w:t>
      </w:r>
      <w:proofErr w:type="spellEnd"/>
      <w:r w:rsidRPr="009C1DB8">
        <w:rPr>
          <w:rFonts w:ascii="Arial Narrow" w:hAnsi="Arial Narrow" w:cs="Arial"/>
        </w:rPr>
        <w:t xml:space="preserve"> Prevention Plus Wellness</w:t>
      </w:r>
    </w:p>
    <w:p w14:paraId="5FF20DC4"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PAX Good Behavior Game</w:t>
      </w:r>
    </w:p>
    <w:p w14:paraId="64070453"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Positive Action</w:t>
      </w:r>
    </w:p>
    <w:p w14:paraId="7C3DC21C"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Project SUCCESS</w:t>
      </w:r>
    </w:p>
    <w:p w14:paraId="684CA3D5"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Project Towards No Drug Abuse</w:t>
      </w:r>
    </w:p>
    <w:p w14:paraId="5F35FF5D"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SPORT Prevention Plus Wellness</w:t>
      </w:r>
    </w:p>
    <w:p w14:paraId="35927C96"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w:t>
      </w:r>
      <w:r w:rsidRPr="009C1DB8">
        <w:rPr>
          <w:rFonts w:ascii="Arial Narrow" w:hAnsi="Arial Narrow" w:cs="Arial"/>
        </w:rPr>
        <w:lastRenderedPageBreak/>
        <w:t xml:space="preserve">disposal messages that may be coupled with prescription drug take-back activities and the use of drug deactivation pouches.  </w:t>
      </w:r>
    </w:p>
    <w:p w14:paraId="4FC24C40" w14:textId="77777777" w:rsidR="00EA4A9A" w:rsidRPr="009C1DB8" w:rsidRDefault="00EA4A9A" w:rsidP="00EA4A9A">
      <w:pPr>
        <w:rPr>
          <w:rFonts w:ascii="Arial Narrow" w:hAnsi="Arial Narrow" w:cs="Arial"/>
          <w:sz w:val="22"/>
          <w:szCs w:val="22"/>
        </w:rPr>
      </w:pPr>
    </w:p>
    <w:p w14:paraId="6BF41135" w14:textId="77777777" w:rsidR="00EA4A9A" w:rsidRPr="009C1DB8" w:rsidRDefault="00EA4A9A" w:rsidP="00EA4A9A">
      <w:pPr>
        <w:rPr>
          <w:rFonts w:ascii="Arial Narrow" w:hAnsi="Arial Narrow"/>
          <w:sz w:val="22"/>
          <w:szCs w:val="22"/>
        </w:rPr>
      </w:pPr>
      <w:r w:rsidRPr="009C1DB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0D4515EB" w14:textId="77777777" w:rsidR="00EA4A9A" w:rsidRPr="009C1DB8" w:rsidRDefault="00EA4A9A" w:rsidP="00EA4A9A">
      <w:pPr>
        <w:rPr>
          <w:rFonts w:ascii="Arial Narrow" w:hAnsi="Arial Narrow"/>
          <w:sz w:val="22"/>
          <w:szCs w:val="22"/>
        </w:rPr>
      </w:pPr>
    </w:p>
    <w:p w14:paraId="2E668EFF" w14:textId="77777777" w:rsidR="00EA4A9A" w:rsidRPr="009C1DB8" w:rsidRDefault="00EA4A9A" w:rsidP="00EA4A9A">
      <w:pPr>
        <w:rPr>
          <w:rFonts w:ascii="Arial Narrow" w:hAnsi="Arial Narrow" w:cs="Arial"/>
          <w:sz w:val="22"/>
          <w:szCs w:val="22"/>
        </w:rPr>
      </w:pPr>
      <w:r w:rsidRPr="009C1DB8">
        <w:rPr>
          <w:rFonts w:ascii="Arial Narrow" w:hAnsi="Arial Narrow" w:cs="Arial"/>
          <w:sz w:val="22"/>
          <w:szCs w:val="22"/>
        </w:rPr>
        <w:t xml:space="preserve">State Opioid Response funds may not be used for the following purposes: </w:t>
      </w:r>
    </w:p>
    <w:p w14:paraId="2F889013" w14:textId="77777777" w:rsidR="00EA4A9A" w:rsidRPr="009C1DB8" w:rsidRDefault="00EA4A9A" w:rsidP="00EA4A9A">
      <w:pPr>
        <w:pStyle w:val="ListParagraph"/>
        <w:numPr>
          <w:ilvl w:val="0"/>
          <w:numId w:val="13"/>
        </w:numPr>
        <w:spacing w:after="0"/>
        <w:ind w:left="720"/>
        <w:rPr>
          <w:rFonts w:ascii="Arial Narrow" w:hAnsi="Arial Narrow" w:cs="Arial"/>
        </w:rPr>
      </w:pPr>
      <w:r w:rsidRPr="009C1DB8">
        <w:rPr>
          <w:rFonts w:ascii="Arial Narrow" w:hAnsi="Arial Narrow" w:cs="Arial"/>
        </w:rPr>
        <w:t>Make direct payments to individuals to enter treatment or continue to participate in prevention or treatment services.</w:t>
      </w:r>
    </w:p>
    <w:p w14:paraId="250BEEAA" w14:textId="77777777" w:rsidR="00EA4A9A" w:rsidRPr="009C1DB8" w:rsidRDefault="00EA4A9A" w:rsidP="00EA4A9A">
      <w:pPr>
        <w:pStyle w:val="ListParagraph"/>
        <w:numPr>
          <w:ilvl w:val="0"/>
          <w:numId w:val="13"/>
        </w:numPr>
        <w:spacing w:after="0"/>
        <w:ind w:left="720"/>
        <w:rPr>
          <w:rFonts w:ascii="Arial Narrow" w:hAnsi="Arial Narrow" w:cs="Arial"/>
        </w:rPr>
      </w:pPr>
      <w:r w:rsidRPr="009C1DB8">
        <w:rPr>
          <w:rFonts w:ascii="Arial Narrow" w:hAnsi="Arial Narrow" w:cs="Arial"/>
        </w:rPr>
        <w:t xml:space="preserve">To pay for construction or purchase of structures. </w:t>
      </w:r>
    </w:p>
    <w:p w14:paraId="55CFA75B" w14:textId="77777777" w:rsidR="00EA4A9A" w:rsidRPr="009C1DB8" w:rsidRDefault="00EA4A9A" w:rsidP="00EA4A9A">
      <w:pPr>
        <w:pStyle w:val="ListParagraph"/>
        <w:numPr>
          <w:ilvl w:val="0"/>
          <w:numId w:val="13"/>
        </w:numPr>
        <w:spacing w:after="0"/>
        <w:ind w:left="720"/>
        <w:rPr>
          <w:rFonts w:ascii="Arial Narrow" w:hAnsi="Arial Narrow" w:cs="Arial"/>
        </w:rPr>
      </w:pPr>
      <w:r w:rsidRPr="009C1DB8">
        <w:rPr>
          <w:rFonts w:ascii="Arial Narrow" w:hAnsi="Arial Narrow" w:cs="Arial"/>
        </w:rPr>
        <w:t xml:space="preserve">To pay the salary of an individual at a rate in excess of </w:t>
      </w:r>
      <w:r w:rsidRPr="009C1DB8">
        <w:rPr>
          <w:rFonts w:ascii="Arial Narrow" w:hAnsi="Arial Narrow"/>
        </w:rPr>
        <w:t xml:space="preserve">Level II of the Executive Schedule, published by the U.S. Office of Personnel Management at: </w:t>
      </w:r>
      <w:hyperlink r:id="rId12" w:history="1">
        <w:r w:rsidRPr="009C1DB8">
          <w:rPr>
            <w:rStyle w:val="Hyperlink"/>
            <w:rFonts w:ascii="Arial Narrow" w:hAnsi="Arial Narrow"/>
          </w:rPr>
          <w:t>https://www.opm.gov/policy-data-oversight/pay-leave/salaries-wages/</w:t>
        </w:r>
      </w:hyperlink>
      <w:r w:rsidRPr="009C1DB8">
        <w:rPr>
          <w:rFonts w:ascii="Arial Narrow" w:hAnsi="Arial Narrow" w:cs="Arial"/>
        </w:rPr>
        <w:t xml:space="preserve">. </w:t>
      </w:r>
    </w:p>
    <w:p w14:paraId="1A541F5C" w14:textId="77777777" w:rsidR="00EA4A9A" w:rsidRPr="009C1DB8" w:rsidRDefault="00EA4A9A" w:rsidP="00EA4A9A">
      <w:pPr>
        <w:pStyle w:val="ListParagraph"/>
        <w:numPr>
          <w:ilvl w:val="0"/>
          <w:numId w:val="13"/>
        </w:numPr>
        <w:spacing w:after="0"/>
        <w:ind w:left="720"/>
        <w:rPr>
          <w:rFonts w:ascii="Arial Narrow" w:hAnsi="Arial Narrow"/>
        </w:rPr>
      </w:pPr>
      <w:r w:rsidRPr="009C1DB8">
        <w:rPr>
          <w:rFonts w:ascii="Arial Narrow" w:hAnsi="Arial Narrow" w:cs="Arial"/>
        </w:rPr>
        <w:t>To supplant (or replace) current funding of existing services.</w:t>
      </w:r>
    </w:p>
    <w:p w14:paraId="4DE67F7C" w14:textId="2843C2F9" w:rsidR="00966A48" w:rsidRPr="002B5F03" w:rsidRDefault="00966A48" w:rsidP="00EA4A9A">
      <w:pPr>
        <w:tabs>
          <w:tab w:val="center" w:pos="4320"/>
          <w:tab w:val="right" w:pos="8640"/>
        </w:tabs>
        <w:rPr>
          <w:rFonts w:ascii="Arial Narrow" w:hAnsi="Arial Narrow"/>
          <w:sz w:val="22"/>
          <w:szCs w:val="22"/>
        </w:rPr>
      </w:pPr>
    </w:p>
    <w:p w14:paraId="190731AA"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408F4B0" w14:textId="77777777" w:rsidR="007A3A1C" w:rsidRDefault="007A3A1C" w:rsidP="007A3A1C">
      <w:pPr>
        <w:rPr>
          <w:rFonts w:ascii="Arial Narrow" w:hAnsi="Arial Narrow"/>
          <w:i/>
          <w:color w:val="000080"/>
          <w:sz w:val="22"/>
          <w:szCs w:val="22"/>
        </w:rPr>
      </w:pPr>
    </w:p>
    <w:p w14:paraId="1D78E3E3" w14:textId="77777777" w:rsidR="00A86204" w:rsidRDefault="00A86204" w:rsidP="00A86204">
      <w:pPr>
        <w:rPr>
          <w:rFonts w:ascii="Arial Narrow" w:hAnsi="Arial Narrow"/>
          <w:sz w:val="22"/>
          <w:szCs w:val="22"/>
        </w:rPr>
      </w:pPr>
    </w:p>
    <w:p w14:paraId="41CB3D07" w14:textId="77777777" w:rsidR="00A86204" w:rsidRDefault="00A86204" w:rsidP="00A86204">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Proviso Projects Funding</w:t>
      </w:r>
    </w:p>
    <w:p w14:paraId="2CF10CE9" w14:textId="77777777" w:rsidR="00A86204" w:rsidRPr="0024214D" w:rsidRDefault="00A86204" w:rsidP="00A86204">
      <w:pPr>
        <w:rPr>
          <w:rFonts w:ascii="Arial Narrow" w:hAnsi="Arial Narrow"/>
          <w:sz w:val="22"/>
          <w:szCs w:val="22"/>
        </w:rPr>
      </w:pPr>
    </w:p>
    <w:p w14:paraId="3689188B" w14:textId="6A382BE0" w:rsidR="00A86204" w:rsidRPr="0008099B" w:rsidRDefault="00A86204" w:rsidP="00A86204">
      <w:pPr>
        <w:tabs>
          <w:tab w:val="center" w:pos="4320"/>
          <w:tab w:val="right" w:pos="8640"/>
        </w:tabs>
        <w:rPr>
          <w:rFonts w:ascii="Arial Narrow" w:hAnsi="Arial Narrow"/>
          <w:sz w:val="22"/>
          <w:szCs w:val="22"/>
        </w:rPr>
      </w:pPr>
      <w:r w:rsidRPr="0008099B">
        <w:rPr>
          <w:rFonts w:ascii="Arial Narrow" w:hAnsi="Arial Narrow"/>
          <w:b/>
          <w:sz w:val="22"/>
          <w:szCs w:val="22"/>
          <w:u w:val="single"/>
        </w:rPr>
        <w:t>MS</w:t>
      </w:r>
      <w:bookmarkStart w:id="5" w:name="_Hlk47341489"/>
      <w:r>
        <w:rPr>
          <w:rFonts w:ascii="Arial Narrow" w:hAnsi="Arial Narrow"/>
          <w:b/>
          <w:sz w:val="22"/>
          <w:szCs w:val="22"/>
          <w:u w:val="single"/>
        </w:rPr>
        <w:t>924</w:t>
      </w:r>
      <w:r w:rsidRPr="0008099B">
        <w:rPr>
          <w:rFonts w:ascii="Arial Narrow" w:hAnsi="Arial Narrow"/>
          <w:b/>
          <w:sz w:val="22"/>
          <w:szCs w:val="22"/>
          <w:u w:val="single"/>
        </w:rPr>
        <w:t xml:space="preserve"> – ME </w:t>
      </w:r>
      <w:bookmarkEnd w:id="5"/>
      <w:r w:rsidRPr="00A86204">
        <w:rPr>
          <w:rFonts w:ascii="Arial Narrow" w:hAnsi="Arial Narrow"/>
          <w:b/>
          <w:sz w:val="22"/>
          <w:szCs w:val="22"/>
          <w:u w:val="single"/>
        </w:rPr>
        <w:t>LSFA Opioid Epidemic-ME Comm Engagement</w:t>
      </w:r>
      <w:r w:rsidRPr="0008099B">
        <w:rPr>
          <w:rFonts w:ascii="Arial Narrow" w:hAnsi="Arial Narrow"/>
          <w:sz w:val="22"/>
          <w:szCs w:val="22"/>
        </w:rPr>
        <w:t xml:space="preserve"> – This cost pool captures the allowable costs </w:t>
      </w:r>
      <w:r w:rsidRPr="00A86204">
        <w:rPr>
          <w:rFonts w:ascii="Arial Narrow" w:hAnsi="Arial Narrow"/>
          <w:sz w:val="22"/>
          <w:szCs w:val="22"/>
        </w:rPr>
        <w:t>for Central Florida Cares Health</w:t>
      </w:r>
      <w:r>
        <w:rPr>
          <w:rFonts w:ascii="Arial Narrow" w:hAnsi="Arial Narrow"/>
          <w:sz w:val="22"/>
          <w:szCs w:val="22"/>
        </w:rPr>
        <w:t xml:space="preserve"> </w:t>
      </w:r>
      <w:r w:rsidRPr="00A86204">
        <w:rPr>
          <w:rFonts w:ascii="Arial Narrow" w:hAnsi="Arial Narrow"/>
          <w:sz w:val="22"/>
          <w:szCs w:val="22"/>
        </w:rPr>
        <w:t>Systems Inc., to manage and allocate funds to identified</w:t>
      </w:r>
      <w:r>
        <w:rPr>
          <w:rFonts w:ascii="Arial Narrow" w:hAnsi="Arial Narrow"/>
          <w:sz w:val="22"/>
          <w:szCs w:val="22"/>
        </w:rPr>
        <w:t xml:space="preserve"> </w:t>
      </w:r>
      <w:r w:rsidRPr="00A86204">
        <w:rPr>
          <w:rFonts w:ascii="Arial Narrow" w:hAnsi="Arial Narrow"/>
          <w:sz w:val="22"/>
          <w:szCs w:val="22"/>
        </w:rPr>
        <w:t>Health Councils and other organizations to develop and</w:t>
      </w:r>
      <w:r>
        <w:rPr>
          <w:rFonts w:ascii="Arial Narrow" w:hAnsi="Arial Narrow"/>
          <w:sz w:val="22"/>
          <w:szCs w:val="22"/>
        </w:rPr>
        <w:t xml:space="preserve"> </w:t>
      </w:r>
      <w:r w:rsidRPr="00A86204">
        <w:rPr>
          <w:rFonts w:ascii="Arial Narrow" w:hAnsi="Arial Narrow"/>
          <w:sz w:val="22"/>
          <w:szCs w:val="22"/>
        </w:rPr>
        <w:t>implement the study, engage stakeholders and populations,</w:t>
      </w:r>
      <w:r>
        <w:rPr>
          <w:rFonts w:ascii="Arial Narrow" w:hAnsi="Arial Narrow"/>
          <w:sz w:val="22"/>
          <w:szCs w:val="22"/>
        </w:rPr>
        <w:t xml:space="preserve"> </w:t>
      </w:r>
      <w:r w:rsidRPr="00A86204">
        <w:rPr>
          <w:rFonts w:ascii="Arial Narrow" w:hAnsi="Arial Narrow"/>
          <w:sz w:val="22"/>
          <w:szCs w:val="22"/>
        </w:rPr>
        <w:t>and develop the final report as required by Specific</w:t>
      </w:r>
      <w:r w:rsidR="00142F91">
        <w:rPr>
          <w:rFonts w:ascii="Arial Narrow" w:hAnsi="Arial Narrow"/>
          <w:sz w:val="22"/>
          <w:szCs w:val="22"/>
        </w:rPr>
        <w:t xml:space="preserve"> </w:t>
      </w:r>
      <w:r w:rsidRPr="00A86204">
        <w:rPr>
          <w:rFonts w:ascii="Arial Narrow" w:hAnsi="Arial Narrow"/>
          <w:sz w:val="22"/>
          <w:szCs w:val="22"/>
        </w:rPr>
        <w:t>Appropriation 369A of the 2021 General Appropriations Act</w:t>
      </w:r>
      <w:r>
        <w:rPr>
          <w:rFonts w:ascii="Arial Narrow" w:hAnsi="Arial Narrow"/>
          <w:sz w:val="22"/>
          <w:szCs w:val="22"/>
        </w:rPr>
        <w:t>.</w:t>
      </w:r>
    </w:p>
    <w:p w14:paraId="447F546D" w14:textId="77777777" w:rsidR="00A86204" w:rsidRPr="0008099B" w:rsidRDefault="00A86204" w:rsidP="00A86204">
      <w:pPr>
        <w:tabs>
          <w:tab w:val="center" w:pos="4320"/>
          <w:tab w:val="right" w:pos="8640"/>
        </w:tabs>
        <w:rPr>
          <w:rFonts w:ascii="Arial Narrow" w:hAnsi="Arial Narrow"/>
          <w:sz w:val="22"/>
          <w:szCs w:val="22"/>
        </w:rPr>
      </w:pPr>
    </w:p>
    <w:p w14:paraId="01408AD3" w14:textId="544A7385" w:rsidR="00A86204" w:rsidRPr="002B5F03" w:rsidRDefault="00A86204" w:rsidP="00A86204">
      <w:pPr>
        <w:rPr>
          <w:rFonts w:ascii="Arial Narrow" w:hAnsi="Arial Narrow"/>
          <w:sz w:val="22"/>
          <w:szCs w:val="22"/>
        </w:rPr>
      </w:pPr>
      <w:r w:rsidRPr="0008099B">
        <w:rPr>
          <w:rFonts w:ascii="Arial Narrow" w:hAnsi="Arial Narrow"/>
          <w:sz w:val="22"/>
          <w:szCs w:val="22"/>
        </w:rPr>
        <w:t>From the funds in Specific Appropriation 36</w:t>
      </w:r>
      <w:r>
        <w:rPr>
          <w:rFonts w:ascii="Arial Narrow" w:hAnsi="Arial Narrow"/>
          <w:sz w:val="22"/>
          <w:szCs w:val="22"/>
        </w:rPr>
        <w:t>9A</w:t>
      </w:r>
      <w:r w:rsidRPr="0008099B">
        <w:rPr>
          <w:rFonts w:ascii="Arial Narrow" w:hAnsi="Arial Narrow"/>
          <w:sz w:val="22"/>
          <w:szCs w:val="22"/>
        </w:rPr>
        <w:t>, $</w:t>
      </w:r>
      <w:r>
        <w:rPr>
          <w:rFonts w:ascii="Arial Narrow" w:hAnsi="Arial Narrow"/>
          <w:sz w:val="22"/>
          <w:szCs w:val="22"/>
        </w:rPr>
        <w:t>500,000</w:t>
      </w:r>
      <w:r w:rsidRPr="0008099B">
        <w:rPr>
          <w:rFonts w:ascii="Arial Narrow" w:hAnsi="Arial Narrow"/>
          <w:sz w:val="22"/>
          <w:szCs w:val="22"/>
        </w:rPr>
        <w:t xml:space="preserve"> </w:t>
      </w:r>
      <w:r>
        <w:rPr>
          <w:rFonts w:ascii="Arial Narrow" w:hAnsi="Arial Narrow"/>
          <w:sz w:val="22"/>
          <w:szCs w:val="22"/>
        </w:rPr>
        <w:t>f</w:t>
      </w:r>
      <w:r w:rsidRPr="00A86204">
        <w:rPr>
          <w:rFonts w:ascii="Arial Narrow" w:hAnsi="Arial Narrow"/>
          <w:sz w:val="22"/>
          <w:szCs w:val="22"/>
        </w:rPr>
        <w:t>rom the General Revenue Fund, was awarded, in part, under the Consent Judgement in State</w:t>
      </w:r>
      <w:r>
        <w:rPr>
          <w:rFonts w:ascii="Arial Narrow" w:hAnsi="Arial Narrow"/>
          <w:sz w:val="22"/>
          <w:szCs w:val="22"/>
        </w:rPr>
        <w:t xml:space="preserve"> </w:t>
      </w:r>
      <w:r w:rsidRPr="00A86204">
        <w:rPr>
          <w:rFonts w:ascii="Arial Narrow" w:hAnsi="Arial Narrow"/>
          <w:sz w:val="22"/>
          <w:szCs w:val="22"/>
        </w:rPr>
        <w:t>of Florida v. McKinsey &amp; Company, to the Department of</w:t>
      </w:r>
      <w:r>
        <w:rPr>
          <w:rFonts w:ascii="Arial Narrow" w:hAnsi="Arial Narrow"/>
          <w:sz w:val="22"/>
          <w:szCs w:val="22"/>
        </w:rPr>
        <w:t xml:space="preserve"> </w:t>
      </w:r>
      <w:r w:rsidRPr="00A86204">
        <w:rPr>
          <w:rFonts w:ascii="Arial Narrow" w:hAnsi="Arial Narrow"/>
          <w:sz w:val="22"/>
          <w:szCs w:val="22"/>
        </w:rPr>
        <w:t>Children and Families for the Managing Entities to facilitat</w:t>
      </w:r>
      <w:r>
        <w:rPr>
          <w:rFonts w:ascii="Arial Narrow" w:hAnsi="Arial Narrow"/>
          <w:sz w:val="22"/>
          <w:szCs w:val="22"/>
        </w:rPr>
        <w:t xml:space="preserve">e </w:t>
      </w:r>
      <w:r w:rsidRPr="00A86204">
        <w:rPr>
          <w:rFonts w:ascii="Arial Narrow" w:hAnsi="Arial Narrow"/>
          <w:sz w:val="22"/>
          <w:szCs w:val="22"/>
        </w:rPr>
        <w:t>community engagement in assessing cultural health</w:t>
      </w:r>
      <w:r>
        <w:rPr>
          <w:rFonts w:ascii="Arial Narrow" w:hAnsi="Arial Narrow"/>
          <w:sz w:val="22"/>
          <w:szCs w:val="22"/>
        </w:rPr>
        <w:t xml:space="preserve"> </w:t>
      </w:r>
      <w:r w:rsidRPr="00A86204">
        <w:rPr>
          <w:rFonts w:ascii="Arial Narrow" w:hAnsi="Arial Narrow"/>
          <w:sz w:val="22"/>
          <w:szCs w:val="22"/>
        </w:rPr>
        <w:t>disparities, to develop strategies that engage minority</w:t>
      </w:r>
      <w:r w:rsidR="00142F91">
        <w:rPr>
          <w:rFonts w:ascii="Arial Narrow" w:hAnsi="Arial Narrow"/>
          <w:sz w:val="22"/>
          <w:szCs w:val="22"/>
        </w:rPr>
        <w:t xml:space="preserve"> </w:t>
      </w:r>
      <w:r w:rsidRPr="00A86204">
        <w:rPr>
          <w:rFonts w:ascii="Arial Narrow" w:hAnsi="Arial Narrow"/>
          <w:sz w:val="22"/>
          <w:szCs w:val="22"/>
        </w:rPr>
        <w:t>population with community services, and to enhance the</w:t>
      </w:r>
      <w:r>
        <w:rPr>
          <w:rFonts w:ascii="Arial Narrow" w:hAnsi="Arial Narrow"/>
          <w:sz w:val="22"/>
          <w:szCs w:val="22"/>
        </w:rPr>
        <w:t xml:space="preserve"> </w:t>
      </w:r>
      <w:r w:rsidRPr="00A86204">
        <w:rPr>
          <w:rFonts w:ascii="Arial Narrow" w:hAnsi="Arial Narrow"/>
          <w:sz w:val="22"/>
          <w:szCs w:val="22"/>
        </w:rPr>
        <w:t>awareness of mental health and substance abuse services</w:t>
      </w:r>
      <w:r>
        <w:rPr>
          <w:rFonts w:ascii="Arial Narrow" w:hAnsi="Arial Narrow"/>
          <w:sz w:val="22"/>
          <w:szCs w:val="22"/>
        </w:rPr>
        <w:t xml:space="preserve"> </w:t>
      </w:r>
      <w:r w:rsidRPr="00A86204">
        <w:rPr>
          <w:rFonts w:ascii="Arial Narrow" w:hAnsi="Arial Narrow"/>
          <w:sz w:val="22"/>
          <w:szCs w:val="22"/>
        </w:rPr>
        <w:t>available to minority communities</w:t>
      </w:r>
      <w:r w:rsidRPr="0008099B">
        <w:rPr>
          <w:rFonts w:ascii="Arial Narrow" w:hAnsi="Arial Narrow"/>
          <w:sz w:val="22"/>
          <w:szCs w:val="22"/>
        </w:rPr>
        <w:t>.</w:t>
      </w:r>
      <w:r>
        <w:rPr>
          <w:rFonts w:ascii="Arial Narrow" w:hAnsi="Arial Narrow"/>
          <w:sz w:val="22"/>
          <w:szCs w:val="22"/>
        </w:rPr>
        <w:t xml:space="preserve"> </w:t>
      </w:r>
    </w:p>
    <w:p w14:paraId="241A63B9" w14:textId="77777777" w:rsidR="00A86204" w:rsidRPr="0024214D" w:rsidRDefault="00A86204" w:rsidP="00A86204">
      <w:pPr>
        <w:rPr>
          <w:rFonts w:ascii="Arial Narrow" w:hAnsi="Arial Narrow"/>
          <w:sz w:val="22"/>
          <w:szCs w:val="22"/>
        </w:rPr>
      </w:pPr>
    </w:p>
    <w:p w14:paraId="237063FC" w14:textId="77777777" w:rsidR="00A86204" w:rsidRPr="00301525" w:rsidRDefault="00A86204" w:rsidP="00A86204">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CF15A8D" w14:textId="77777777"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13"/>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6" w:name="_Toc55896542"/>
      <w:r w:rsidRPr="000901BE">
        <w:rPr>
          <w:rFonts w:ascii="Arial Narrow" w:hAnsi="Arial Narrow"/>
        </w:rPr>
        <w:lastRenderedPageBreak/>
        <w:t>Attachment II – Chart of Accounts for Accounting and Data Systems</w:t>
      </w:r>
      <w:bookmarkEnd w:id="6"/>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FFB9" w14:textId="77777777" w:rsidR="00CF5358" w:rsidRDefault="00CF5358">
      <w:r>
        <w:separator/>
      </w:r>
    </w:p>
  </w:endnote>
  <w:endnote w:type="continuationSeparator" w:id="0">
    <w:p w14:paraId="79119B70" w14:textId="77777777" w:rsidR="00CF5358" w:rsidRDefault="00CF5358">
      <w:r>
        <w:continuationSeparator/>
      </w:r>
    </w:p>
  </w:endnote>
  <w:endnote w:type="continuationNotice" w:id="1">
    <w:p w14:paraId="13799D02" w14:textId="77777777" w:rsidR="00CF5358" w:rsidRDefault="00CF5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2657BE77" w:rsidR="00D54A45" w:rsidRPr="00301525" w:rsidRDefault="00D54A45" w:rsidP="00301525">
    <w:pPr>
      <w:pStyle w:val="Footer"/>
    </w:pPr>
    <w:r>
      <w:t>Version FY 2</w:t>
    </w:r>
    <w:r w:rsidR="009A29EB">
      <w:t>1</w:t>
    </w:r>
    <w:r>
      <w:t>-2</w:t>
    </w:r>
    <w:r w:rsidR="009A29EB">
      <w:t>2</w:t>
    </w:r>
    <w:r>
      <w:t xml:space="preserve"> </w:t>
    </w:r>
    <w:r w:rsidR="009A29EB">
      <w:t>November</w:t>
    </w:r>
    <w:r w:rsidR="000C1352">
      <w:t xml:space="preserve"> </w:t>
    </w:r>
    <w:r w:rsidR="009A29EB">
      <w:t>5</w:t>
    </w:r>
    <w:r>
      <w:t xml:space="preserve">, </w:t>
    </w:r>
    <w:proofErr w:type="gramStart"/>
    <w:r>
      <w:t>202</w:t>
    </w:r>
    <w:r w:rsidR="000C1352">
      <w:t>1</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D48F6" w14:textId="77777777" w:rsidR="00CF5358" w:rsidRDefault="00CF5358">
      <w:r>
        <w:separator/>
      </w:r>
    </w:p>
  </w:footnote>
  <w:footnote w:type="continuationSeparator" w:id="0">
    <w:p w14:paraId="2D341CF2" w14:textId="77777777" w:rsidR="00CF5358" w:rsidRDefault="00CF5358">
      <w:r>
        <w:continuationSeparator/>
      </w:r>
    </w:p>
  </w:footnote>
  <w:footnote w:type="continuationNotice" w:id="1">
    <w:p w14:paraId="21863B8C" w14:textId="77777777" w:rsidR="00CF5358" w:rsidRDefault="00CF53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F927ED"/>
    <w:multiLevelType w:val="hybridMultilevel"/>
    <w:tmpl w:val="B52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0EBC9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90292">
    <w:abstractNumId w:val="1"/>
  </w:num>
  <w:num w:numId="2" w16cid:durableId="1753357868">
    <w:abstractNumId w:val="16"/>
  </w:num>
  <w:num w:numId="3" w16cid:durableId="938952810">
    <w:abstractNumId w:val="32"/>
  </w:num>
  <w:num w:numId="4" w16cid:durableId="1107040600">
    <w:abstractNumId w:val="35"/>
  </w:num>
  <w:num w:numId="5" w16cid:durableId="1419256107">
    <w:abstractNumId w:val="31"/>
  </w:num>
  <w:num w:numId="6" w16cid:durableId="257256501">
    <w:abstractNumId w:val="12"/>
  </w:num>
  <w:num w:numId="7" w16cid:durableId="1783958805">
    <w:abstractNumId w:val="2"/>
  </w:num>
  <w:num w:numId="8" w16cid:durableId="254288597">
    <w:abstractNumId w:val="5"/>
  </w:num>
  <w:num w:numId="9" w16cid:durableId="1663512114">
    <w:abstractNumId w:val="3"/>
  </w:num>
  <w:num w:numId="10" w16cid:durableId="237982551">
    <w:abstractNumId w:val="25"/>
  </w:num>
  <w:num w:numId="11" w16cid:durableId="308098806">
    <w:abstractNumId w:val="23"/>
  </w:num>
  <w:num w:numId="12" w16cid:durableId="555893103">
    <w:abstractNumId w:val="4"/>
  </w:num>
  <w:num w:numId="13" w16cid:durableId="1394695993">
    <w:abstractNumId w:val="27"/>
  </w:num>
  <w:num w:numId="14" w16cid:durableId="1535191311">
    <w:abstractNumId w:val="33"/>
  </w:num>
  <w:num w:numId="15" w16cid:durableId="1498808426">
    <w:abstractNumId w:val="15"/>
  </w:num>
  <w:num w:numId="16" w16cid:durableId="244456766">
    <w:abstractNumId w:val="7"/>
  </w:num>
  <w:num w:numId="17" w16cid:durableId="647788505">
    <w:abstractNumId w:val="30"/>
  </w:num>
  <w:num w:numId="18" w16cid:durableId="872840371">
    <w:abstractNumId w:val="8"/>
  </w:num>
  <w:num w:numId="19" w16cid:durableId="353190780">
    <w:abstractNumId w:val="17"/>
  </w:num>
  <w:num w:numId="20" w16cid:durableId="595139996">
    <w:abstractNumId w:val="34"/>
  </w:num>
  <w:num w:numId="21" w16cid:durableId="754327011">
    <w:abstractNumId w:val="36"/>
  </w:num>
  <w:num w:numId="22" w16cid:durableId="1236668043">
    <w:abstractNumId w:val="6"/>
  </w:num>
  <w:num w:numId="23" w16cid:durableId="1645164378">
    <w:abstractNumId w:val="19"/>
  </w:num>
  <w:num w:numId="24" w16cid:durableId="1119111158">
    <w:abstractNumId w:val="20"/>
  </w:num>
  <w:num w:numId="25" w16cid:durableId="1048844857">
    <w:abstractNumId w:val="11"/>
  </w:num>
  <w:num w:numId="26" w16cid:durableId="1667129312">
    <w:abstractNumId w:val="10"/>
  </w:num>
  <w:num w:numId="27" w16cid:durableId="99766139">
    <w:abstractNumId w:val="29"/>
  </w:num>
  <w:num w:numId="28" w16cid:durableId="323045906">
    <w:abstractNumId w:val="14"/>
  </w:num>
  <w:num w:numId="29" w16cid:durableId="1537696277">
    <w:abstractNumId w:val="21"/>
  </w:num>
  <w:num w:numId="30" w16cid:durableId="1974014752">
    <w:abstractNumId w:val="9"/>
  </w:num>
  <w:num w:numId="31" w16cid:durableId="391662910">
    <w:abstractNumId w:val="26"/>
  </w:num>
  <w:num w:numId="32" w16cid:durableId="1142773258">
    <w:abstractNumId w:val="28"/>
  </w:num>
  <w:num w:numId="33" w16cid:durableId="1029528303">
    <w:abstractNumId w:val="18"/>
  </w:num>
  <w:num w:numId="34" w16cid:durableId="828519124">
    <w:abstractNumId w:val="13"/>
  </w:num>
  <w:num w:numId="35" w16cid:durableId="1661619473">
    <w:abstractNumId w:val="22"/>
  </w:num>
  <w:num w:numId="36" w16cid:durableId="1819884966">
    <w:abstractNumId w:val="24"/>
  </w:num>
  <w:num w:numId="37" w16cid:durableId="10242894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D18"/>
    <w:rsid w:val="00006E2B"/>
    <w:rsid w:val="000111D7"/>
    <w:rsid w:val="000111EA"/>
    <w:rsid w:val="0001160B"/>
    <w:rsid w:val="000116B1"/>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3196"/>
    <w:rsid w:val="00054633"/>
    <w:rsid w:val="00055403"/>
    <w:rsid w:val="00056CF8"/>
    <w:rsid w:val="0005710E"/>
    <w:rsid w:val="00062B2B"/>
    <w:rsid w:val="00066390"/>
    <w:rsid w:val="0006778B"/>
    <w:rsid w:val="00071DAC"/>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1352"/>
    <w:rsid w:val="000C2C0C"/>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2F91"/>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5D08"/>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0638"/>
    <w:rsid w:val="001D3AEF"/>
    <w:rsid w:val="001D3DC4"/>
    <w:rsid w:val="001D465F"/>
    <w:rsid w:val="001D4F27"/>
    <w:rsid w:val="001E095D"/>
    <w:rsid w:val="001E1A49"/>
    <w:rsid w:val="001E46D7"/>
    <w:rsid w:val="001E7352"/>
    <w:rsid w:val="001F0556"/>
    <w:rsid w:val="001F6920"/>
    <w:rsid w:val="001F7ACC"/>
    <w:rsid w:val="002004F7"/>
    <w:rsid w:val="00200ED5"/>
    <w:rsid w:val="00205285"/>
    <w:rsid w:val="00205904"/>
    <w:rsid w:val="00205A25"/>
    <w:rsid w:val="00207452"/>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B9E"/>
    <w:rsid w:val="002A29EE"/>
    <w:rsid w:val="002A2E79"/>
    <w:rsid w:val="002A5E8D"/>
    <w:rsid w:val="002A709D"/>
    <w:rsid w:val="002A7E22"/>
    <w:rsid w:val="002B2289"/>
    <w:rsid w:val="002B3AA6"/>
    <w:rsid w:val="002B5F03"/>
    <w:rsid w:val="002B687C"/>
    <w:rsid w:val="002C034D"/>
    <w:rsid w:val="002C1C2B"/>
    <w:rsid w:val="002C33E4"/>
    <w:rsid w:val="002C4414"/>
    <w:rsid w:val="002C459E"/>
    <w:rsid w:val="002C510A"/>
    <w:rsid w:val="002C51FC"/>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4FF4"/>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00E0"/>
    <w:rsid w:val="00511292"/>
    <w:rsid w:val="00511650"/>
    <w:rsid w:val="00511B58"/>
    <w:rsid w:val="00513D1D"/>
    <w:rsid w:val="00515B03"/>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94"/>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2B64"/>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16CAD"/>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3501"/>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3A1C"/>
    <w:rsid w:val="007A59D7"/>
    <w:rsid w:val="007A5C1F"/>
    <w:rsid w:val="007A6A00"/>
    <w:rsid w:val="007B5063"/>
    <w:rsid w:val="007C04D6"/>
    <w:rsid w:val="007C082E"/>
    <w:rsid w:val="007C1095"/>
    <w:rsid w:val="007C1B09"/>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771"/>
    <w:rsid w:val="008D4B6D"/>
    <w:rsid w:val="008D5811"/>
    <w:rsid w:val="008D7C0F"/>
    <w:rsid w:val="008E134E"/>
    <w:rsid w:val="008E2201"/>
    <w:rsid w:val="008E3A04"/>
    <w:rsid w:val="008E3D50"/>
    <w:rsid w:val="008E46AE"/>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4A1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6A4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29EB"/>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0182"/>
    <w:rsid w:val="00A61E26"/>
    <w:rsid w:val="00A6502F"/>
    <w:rsid w:val="00A66271"/>
    <w:rsid w:val="00A67FB2"/>
    <w:rsid w:val="00A72CE1"/>
    <w:rsid w:val="00A745EB"/>
    <w:rsid w:val="00A758B8"/>
    <w:rsid w:val="00A76229"/>
    <w:rsid w:val="00A77820"/>
    <w:rsid w:val="00A8066E"/>
    <w:rsid w:val="00A84A0C"/>
    <w:rsid w:val="00A852F8"/>
    <w:rsid w:val="00A85F24"/>
    <w:rsid w:val="00A8620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1453"/>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040"/>
    <w:rsid w:val="00C20C8B"/>
    <w:rsid w:val="00C2291B"/>
    <w:rsid w:val="00C22DCB"/>
    <w:rsid w:val="00C23040"/>
    <w:rsid w:val="00C2456C"/>
    <w:rsid w:val="00C24FA8"/>
    <w:rsid w:val="00C251C9"/>
    <w:rsid w:val="00C2701A"/>
    <w:rsid w:val="00C32AB6"/>
    <w:rsid w:val="00C332CA"/>
    <w:rsid w:val="00C35C53"/>
    <w:rsid w:val="00C362E3"/>
    <w:rsid w:val="00C43DE0"/>
    <w:rsid w:val="00C4534B"/>
    <w:rsid w:val="00C462FA"/>
    <w:rsid w:val="00C4661D"/>
    <w:rsid w:val="00C46DC1"/>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D54DD"/>
    <w:rsid w:val="00CE0CDA"/>
    <w:rsid w:val="00CF5358"/>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B8D"/>
    <w:rsid w:val="00D67EB1"/>
    <w:rsid w:val="00D70224"/>
    <w:rsid w:val="00D720F0"/>
    <w:rsid w:val="00D775AB"/>
    <w:rsid w:val="00D7795E"/>
    <w:rsid w:val="00D8062C"/>
    <w:rsid w:val="00D808AE"/>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62B0"/>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9F4"/>
    <w:rsid w:val="00EA24D0"/>
    <w:rsid w:val="00EA4A9A"/>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176D"/>
    <w:rsid w:val="00EF3314"/>
    <w:rsid w:val="00EF406A"/>
    <w:rsid w:val="00EF47CD"/>
    <w:rsid w:val="00EF4B4E"/>
    <w:rsid w:val="00EF5C3C"/>
    <w:rsid w:val="00EF7514"/>
    <w:rsid w:val="00F02FCC"/>
    <w:rsid w:val="00F0768B"/>
    <w:rsid w:val="00F07CE7"/>
    <w:rsid w:val="00F10350"/>
    <w:rsid w:val="00F11E91"/>
    <w:rsid w:val="00F1375C"/>
    <w:rsid w:val="00F1485A"/>
    <w:rsid w:val="00F14860"/>
    <w:rsid w:val="00F17DFA"/>
    <w:rsid w:val="00F210F3"/>
    <w:rsid w:val="00F22AF8"/>
    <w:rsid w:val="00F23497"/>
    <w:rsid w:val="00F24403"/>
    <w:rsid w:val="00F25838"/>
    <w:rsid w:val="00F26273"/>
    <w:rsid w:val="00F32082"/>
    <w:rsid w:val="00F3239A"/>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8E4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0F974-BA3D-4777-B7F4-BAFCF328DCB6}">
  <ds:schemaRefs>
    <ds:schemaRef ds:uri="http://schemas.openxmlformats.org/officeDocument/2006/bibliography"/>
  </ds:schemaRefs>
</ds:datastoreItem>
</file>

<file path=customXml/itemProps2.xml><?xml version="1.0" encoding="utf-8"?>
<ds:datastoreItem xmlns:ds="http://schemas.openxmlformats.org/officeDocument/2006/customXml" ds:itemID="{763D071D-7865-4B4E-B73E-856CC33415CD}"/>
</file>

<file path=customXml/itemProps3.xml><?xml version="1.0" encoding="utf-8"?>
<ds:datastoreItem xmlns:ds="http://schemas.openxmlformats.org/officeDocument/2006/customXml" ds:itemID="{83FE3A83-DC3C-4C27-B10B-0D57D6CBD215}"/>
</file>

<file path=customXml/itemProps4.xml><?xml version="1.0" encoding="utf-8"?>
<ds:datastoreItem xmlns:ds="http://schemas.openxmlformats.org/officeDocument/2006/customXml" ds:itemID="{A103F26A-DB16-4972-9202-0C49F1D01E47}"/>
</file>

<file path=docProps/app.xml><?xml version="1.0" encoding="utf-8"?>
<Properties xmlns="http://schemas.openxmlformats.org/officeDocument/2006/extended-properties" xmlns:vt="http://schemas.openxmlformats.org/officeDocument/2006/docPropsVTypes">
  <Template>Normal</Template>
  <TotalTime>0</TotalTime>
  <Pages>9</Pages>
  <Words>3767</Words>
  <Characters>21473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25190</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14 - Cost Allocation Plan Addendum 1</dc:title>
  <dc:subject>Minimum Service Requirements</dc:subject>
  <dc:creator/>
  <cp:lastModifiedBy/>
  <cp:revision>1</cp:revision>
  <cp:lastPrinted>2009-03-11T17:40:00Z</cp:lastPrinted>
  <dcterms:created xsi:type="dcterms:W3CDTF">2021-11-01T18:36:00Z</dcterms:created>
  <dcterms:modified xsi:type="dcterms:W3CDTF">2025-06-18T17:22:00Z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