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16"/>
        <w:tblW w:w="0" w:type="auto"/>
        <w:tblLook w:val="04A0" w:firstRow="1" w:lastRow="0" w:firstColumn="1" w:lastColumn="0" w:noHBand="0" w:noVBand="1"/>
      </w:tblPr>
      <w:tblGrid>
        <w:gridCol w:w="4316"/>
        <w:gridCol w:w="4317"/>
        <w:gridCol w:w="4317"/>
      </w:tblGrid>
      <w:tr w:rsidR="001F002B" w14:paraId="6BA2DFBE" w14:textId="77777777" w:rsidTr="002F402A">
        <w:trPr>
          <w:tblHeader/>
        </w:trPr>
        <w:tc>
          <w:tcPr>
            <w:tcW w:w="12950" w:type="dxa"/>
            <w:gridSpan w:val="3"/>
            <w:shd w:val="clear" w:color="auto" w:fill="auto"/>
          </w:tcPr>
          <w:p w14:paraId="48D8FAFF" w14:textId="5A6F697E" w:rsidR="001F002B" w:rsidRDefault="00B74122" w:rsidP="00570783">
            <w:pPr>
              <w:rPr>
                <w:b/>
                <w:bCs/>
                <w:sz w:val="28"/>
                <w:szCs w:val="28"/>
              </w:rPr>
            </w:pPr>
            <w:r>
              <w:rPr>
                <w:b/>
                <w:bCs/>
                <w:sz w:val="28"/>
                <w:szCs w:val="28"/>
              </w:rPr>
              <w:t>BUCKET #</w:t>
            </w:r>
            <w:r w:rsidR="001F002B" w:rsidRPr="00613FD5">
              <w:rPr>
                <w:b/>
                <w:bCs/>
                <w:sz w:val="28"/>
                <w:szCs w:val="28"/>
              </w:rPr>
              <w:t>1.  Conduct an overview of the current infrastructure of the 988 Suicide and Crisis Lifeline system.</w:t>
            </w:r>
          </w:p>
          <w:p w14:paraId="3470EF8E" w14:textId="77777777" w:rsidR="001F002B" w:rsidRPr="00613FD5" w:rsidRDefault="001F002B" w:rsidP="00570783">
            <w:pPr>
              <w:rPr>
                <w:b/>
                <w:bCs/>
              </w:rPr>
            </w:pPr>
          </w:p>
        </w:tc>
      </w:tr>
      <w:tr w:rsidR="00613FD5" w14:paraId="774E89F0" w14:textId="77777777" w:rsidTr="002F402A">
        <w:trPr>
          <w:tblHeader/>
        </w:trPr>
        <w:tc>
          <w:tcPr>
            <w:tcW w:w="4316" w:type="dxa"/>
            <w:shd w:val="clear" w:color="auto" w:fill="auto"/>
          </w:tcPr>
          <w:p w14:paraId="1F9C1004" w14:textId="6561014F" w:rsidR="00613FD5" w:rsidRPr="00613FD5" w:rsidRDefault="00613FD5" w:rsidP="00570783">
            <w:pPr>
              <w:jc w:val="center"/>
              <w:rPr>
                <w:b/>
                <w:bCs/>
              </w:rPr>
            </w:pPr>
            <w:r w:rsidRPr="00613FD5">
              <w:rPr>
                <w:b/>
                <w:bCs/>
              </w:rPr>
              <w:t>988 Services Work Group</w:t>
            </w:r>
            <w:r w:rsidR="00B74122">
              <w:rPr>
                <w:b/>
                <w:bCs/>
              </w:rPr>
              <w:t xml:space="preserve"> Recommendations</w:t>
            </w:r>
          </w:p>
        </w:tc>
        <w:tc>
          <w:tcPr>
            <w:tcW w:w="4317" w:type="dxa"/>
            <w:shd w:val="clear" w:color="auto" w:fill="auto"/>
          </w:tcPr>
          <w:p w14:paraId="411F3834" w14:textId="7F5F274F" w:rsidR="00613FD5" w:rsidRPr="00613FD5" w:rsidRDefault="00613FD5" w:rsidP="00570783">
            <w:pPr>
              <w:jc w:val="center"/>
              <w:rPr>
                <w:b/>
                <w:bCs/>
              </w:rPr>
            </w:pPr>
            <w:r w:rsidRPr="00613FD5">
              <w:rPr>
                <w:b/>
                <w:bCs/>
              </w:rPr>
              <w:t>MRT Work Group</w:t>
            </w:r>
            <w:r w:rsidR="00B74122">
              <w:rPr>
                <w:b/>
                <w:bCs/>
              </w:rPr>
              <w:t xml:space="preserve"> Recommendations</w:t>
            </w:r>
          </w:p>
        </w:tc>
        <w:tc>
          <w:tcPr>
            <w:tcW w:w="4317" w:type="dxa"/>
            <w:shd w:val="clear" w:color="auto" w:fill="auto"/>
          </w:tcPr>
          <w:p w14:paraId="65BBF90E" w14:textId="360503DE" w:rsidR="00613FD5" w:rsidRPr="00613FD5" w:rsidRDefault="00613FD5" w:rsidP="00570783">
            <w:pPr>
              <w:jc w:val="center"/>
              <w:rPr>
                <w:b/>
                <w:bCs/>
              </w:rPr>
            </w:pPr>
            <w:r w:rsidRPr="00613FD5">
              <w:rPr>
                <w:b/>
                <w:bCs/>
              </w:rPr>
              <w:t>CSU Work Group</w:t>
            </w:r>
            <w:r w:rsidR="00B74122">
              <w:rPr>
                <w:b/>
                <w:bCs/>
              </w:rPr>
              <w:t xml:space="preserve"> Recommendations</w:t>
            </w:r>
          </w:p>
        </w:tc>
      </w:tr>
      <w:tr w:rsidR="00613FD5" w14:paraId="008573B7" w14:textId="77777777" w:rsidTr="002F402A">
        <w:trPr>
          <w:trHeight w:val="1940"/>
          <w:tblHeader/>
        </w:trPr>
        <w:tc>
          <w:tcPr>
            <w:tcW w:w="4316" w:type="dxa"/>
            <w:shd w:val="clear" w:color="auto" w:fill="auto"/>
            <w:tcMar>
              <w:left w:w="115" w:type="dxa"/>
              <w:bottom w:w="144" w:type="dxa"/>
              <w:right w:w="115" w:type="dxa"/>
            </w:tcMar>
          </w:tcPr>
          <w:p w14:paraId="73A92E65" w14:textId="77777777" w:rsidR="00613FD5" w:rsidRPr="00BC4BB4" w:rsidRDefault="008E57EB" w:rsidP="00570783">
            <w:pPr>
              <w:rPr>
                <w:sz w:val="22"/>
              </w:rPr>
            </w:pPr>
            <w:r w:rsidRPr="00BC4BB4">
              <w:rPr>
                <w:sz w:val="22"/>
              </w:rPr>
              <w:t>Create a state system of checks and balances when comparing center data to Vibrant data.</w:t>
            </w:r>
          </w:p>
          <w:p w14:paraId="286FCFD6" w14:textId="77777777" w:rsidR="008E57EB" w:rsidRPr="00BC4BB4" w:rsidRDefault="008E57EB" w:rsidP="00570783">
            <w:pPr>
              <w:rPr>
                <w:sz w:val="22"/>
              </w:rPr>
            </w:pPr>
          </w:p>
          <w:p w14:paraId="64851104" w14:textId="77777777" w:rsidR="008E57EB" w:rsidRPr="00BC4BB4" w:rsidRDefault="008E57EB" w:rsidP="00570783">
            <w:pPr>
              <w:rPr>
                <w:sz w:val="22"/>
              </w:rPr>
            </w:pPr>
            <w:r w:rsidRPr="00BC4BB4">
              <w:rPr>
                <w:sz w:val="22"/>
              </w:rPr>
              <w:t>Identify and report measures that provide a true and full picture of 988 services in the State of Florida.</w:t>
            </w:r>
          </w:p>
          <w:p w14:paraId="60062961" w14:textId="77777777" w:rsidR="008E57EB" w:rsidRPr="00BC4BB4" w:rsidRDefault="008E57EB" w:rsidP="00570783">
            <w:pPr>
              <w:rPr>
                <w:sz w:val="22"/>
              </w:rPr>
            </w:pPr>
          </w:p>
          <w:p w14:paraId="1B0EC60F" w14:textId="5FEAC335" w:rsidR="008E57EB" w:rsidRPr="00BC4BB4" w:rsidRDefault="008E57EB" w:rsidP="00570783">
            <w:pPr>
              <w:rPr>
                <w:sz w:val="22"/>
              </w:rPr>
            </w:pPr>
            <w:r w:rsidRPr="00BC4BB4">
              <w:rPr>
                <w:sz w:val="22"/>
              </w:rPr>
              <w:t>Include explanations, disclaimers, and context when publishing data.</w:t>
            </w:r>
          </w:p>
        </w:tc>
        <w:tc>
          <w:tcPr>
            <w:tcW w:w="4317" w:type="dxa"/>
            <w:shd w:val="clear" w:color="auto" w:fill="auto"/>
            <w:tcMar>
              <w:left w:w="115" w:type="dxa"/>
              <w:bottom w:w="144" w:type="dxa"/>
              <w:right w:w="115" w:type="dxa"/>
            </w:tcMar>
          </w:tcPr>
          <w:p w14:paraId="20D0E952" w14:textId="0A6C451B" w:rsidR="00613FD5" w:rsidRPr="00BC4BB4" w:rsidRDefault="00570783" w:rsidP="00570783">
            <w:pPr>
              <w:rPr>
                <w:sz w:val="22"/>
              </w:rPr>
            </w:pPr>
            <w:r w:rsidRPr="00570783">
              <w:rPr>
                <w:sz w:val="22"/>
              </w:rPr>
              <w:t>Address disparities in MRT distribution throughout larger/rural counties that lead to delays in responses</w:t>
            </w:r>
            <w:r>
              <w:rPr>
                <w:sz w:val="22"/>
              </w:rPr>
              <w:t>.</w:t>
            </w:r>
          </w:p>
        </w:tc>
        <w:tc>
          <w:tcPr>
            <w:tcW w:w="4317" w:type="dxa"/>
            <w:shd w:val="clear" w:color="auto" w:fill="auto"/>
            <w:tcMar>
              <w:left w:w="115" w:type="dxa"/>
              <w:bottom w:w="144" w:type="dxa"/>
              <w:right w:w="115" w:type="dxa"/>
            </w:tcMar>
          </w:tcPr>
          <w:p w14:paraId="4848A68B" w14:textId="77777777" w:rsidR="00AE67C9" w:rsidRPr="00BC4BB4" w:rsidRDefault="000528F0" w:rsidP="00570783">
            <w:pPr>
              <w:rPr>
                <w:sz w:val="22"/>
              </w:rPr>
            </w:pPr>
            <w:r w:rsidRPr="00BC4BB4">
              <w:rPr>
                <w:sz w:val="22"/>
              </w:rPr>
              <w:t xml:space="preserve">Create a map that includes: </w:t>
            </w:r>
          </w:p>
          <w:p w14:paraId="194D8668" w14:textId="77777777" w:rsidR="00E809CF" w:rsidRDefault="00E809CF" w:rsidP="00570783">
            <w:pPr>
              <w:rPr>
                <w:sz w:val="22"/>
              </w:rPr>
            </w:pPr>
          </w:p>
          <w:p w14:paraId="0993A74A" w14:textId="343CBDE3" w:rsidR="00613FD5" w:rsidRPr="00BC4BB4" w:rsidRDefault="000528F0" w:rsidP="00570783">
            <w:pPr>
              <w:rPr>
                <w:sz w:val="22"/>
              </w:rPr>
            </w:pPr>
            <w:r w:rsidRPr="00BC4BB4">
              <w:rPr>
                <w:sz w:val="22"/>
              </w:rPr>
              <w:t>1) FL Lifeline Centers overlaid with 2) Locations of CSUs, CRCs and CCBHCs, also shaded with 3) the MRTs coverage areas). Review the Map of drop-off points for CRCs and CSUs.</w:t>
            </w:r>
          </w:p>
        </w:tc>
      </w:tr>
      <w:tr w:rsidR="00613FD5" w14:paraId="28E7DCD7" w14:textId="77777777" w:rsidTr="002F402A">
        <w:trPr>
          <w:tblHeader/>
        </w:trPr>
        <w:tc>
          <w:tcPr>
            <w:tcW w:w="4316" w:type="dxa"/>
            <w:shd w:val="clear" w:color="auto" w:fill="auto"/>
            <w:tcMar>
              <w:left w:w="115" w:type="dxa"/>
              <w:bottom w:w="144" w:type="dxa"/>
              <w:right w:w="115" w:type="dxa"/>
            </w:tcMar>
          </w:tcPr>
          <w:p w14:paraId="1AB4DEF1" w14:textId="162960D5" w:rsidR="00613FD5" w:rsidRPr="00BC4BB4" w:rsidRDefault="00B74122" w:rsidP="00570783">
            <w:pPr>
              <w:rPr>
                <w:sz w:val="22"/>
              </w:rPr>
            </w:pPr>
            <w:r w:rsidRPr="00B74122">
              <w:rPr>
                <w:sz w:val="22"/>
              </w:rPr>
              <w:t xml:space="preserve">Measure multiple data elements in order to gauge the true quality and quantity of 988 services; don’t overemphasize </w:t>
            </w:r>
            <w:proofErr w:type="spellStart"/>
            <w:r w:rsidRPr="00B74122">
              <w:rPr>
                <w:sz w:val="22"/>
              </w:rPr>
              <w:t>Vibrant’s</w:t>
            </w:r>
            <w:proofErr w:type="spellEnd"/>
            <w:r w:rsidRPr="00B74122">
              <w:rPr>
                <w:sz w:val="22"/>
              </w:rPr>
              <w:t xml:space="preserve"> answer rates.</w:t>
            </w:r>
          </w:p>
        </w:tc>
        <w:tc>
          <w:tcPr>
            <w:tcW w:w="4317" w:type="dxa"/>
            <w:shd w:val="clear" w:color="auto" w:fill="auto"/>
            <w:tcMar>
              <w:left w:w="115" w:type="dxa"/>
              <w:bottom w:w="144" w:type="dxa"/>
              <w:right w:w="115" w:type="dxa"/>
            </w:tcMar>
          </w:tcPr>
          <w:p w14:paraId="27D98484" w14:textId="77777777" w:rsidR="00613FD5" w:rsidRPr="00BC4BB4" w:rsidRDefault="00613FD5" w:rsidP="00570783">
            <w:pPr>
              <w:rPr>
                <w:sz w:val="22"/>
              </w:rPr>
            </w:pPr>
          </w:p>
        </w:tc>
        <w:tc>
          <w:tcPr>
            <w:tcW w:w="4317" w:type="dxa"/>
            <w:shd w:val="clear" w:color="auto" w:fill="auto"/>
            <w:tcMar>
              <w:left w:w="115" w:type="dxa"/>
              <w:bottom w:w="144" w:type="dxa"/>
              <w:right w:w="115" w:type="dxa"/>
            </w:tcMar>
          </w:tcPr>
          <w:p w14:paraId="5EBD8D70" w14:textId="14762F3E" w:rsidR="00613FD5" w:rsidRPr="00BC4BB4" w:rsidRDefault="001F002B" w:rsidP="00570783">
            <w:pPr>
              <w:rPr>
                <w:sz w:val="22"/>
              </w:rPr>
            </w:pPr>
            <w:r w:rsidRPr="00BC4BB4">
              <w:rPr>
                <w:sz w:val="22"/>
              </w:rPr>
              <w:t>Review the statutorily required Transportation Plans to ensure they appropriately highlight the relationships between 988 providers, Mobile Crisis and CSU/CRCs.</w:t>
            </w:r>
          </w:p>
        </w:tc>
      </w:tr>
      <w:tr w:rsidR="00613FD5" w14:paraId="60F6B9F8" w14:textId="77777777" w:rsidTr="002F402A">
        <w:trPr>
          <w:tblHeader/>
        </w:trPr>
        <w:tc>
          <w:tcPr>
            <w:tcW w:w="4316" w:type="dxa"/>
            <w:shd w:val="clear" w:color="auto" w:fill="auto"/>
            <w:tcMar>
              <w:left w:w="115" w:type="dxa"/>
              <w:bottom w:w="144" w:type="dxa"/>
              <w:right w:w="115" w:type="dxa"/>
            </w:tcMar>
          </w:tcPr>
          <w:p w14:paraId="7DBCBFD8" w14:textId="77777777" w:rsidR="00B74122" w:rsidRPr="00B74122" w:rsidRDefault="00B74122" w:rsidP="00570783">
            <w:pPr>
              <w:rPr>
                <w:sz w:val="22"/>
              </w:rPr>
            </w:pPr>
            <w:r w:rsidRPr="00B74122">
              <w:rPr>
                <w:sz w:val="22"/>
              </w:rPr>
              <w:t>Need to capture additional performance measures and data elements and provide context, such as:</w:t>
            </w:r>
          </w:p>
          <w:p w14:paraId="4D18CC4F" w14:textId="77777777" w:rsidR="00B74122" w:rsidRPr="00B74122" w:rsidRDefault="00B74122" w:rsidP="00570783">
            <w:pPr>
              <w:rPr>
                <w:sz w:val="22"/>
              </w:rPr>
            </w:pPr>
            <w:r w:rsidRPr="00B74122">
              <w:rPr>
                <w:sz w:val="22"/>
              </w:rPr>
              <w:t>• How one measure impacts another</w:t>
            </w:r>
          </w:p>
          <w:p w14:paraId="4B62E2DE" w14:textId="77777777" w:rsidR="00B74122" w:rsidRPr="00B74122" w:rsidRDefault="00B74122" w:rsidP="00570783">
            <w:pPr>
              <w:rPr>
                <w:sz w:val="22"/>
              </w:rPr>
            </w:pPr>
            <w:r w:rsidRPr="00B74122">
              <w:rPr>
                <w:sz w:val="22"/>
              </w:rPr>
              <w:t>• Speed to answer</w:t>
            </w:r>
          </w:p>
          <w:p w14:paraId="2BA63544" w14:textId="77777777" w:rsidR="00B74122" w:rsidRPr="00B74122" w:rsidRDefault="00B74122" w:rsidP="00570783">
            <w:pPr>
              <w:rPr>
                <w:sz w:val="22"/>
              </w:rPr>
            </w:pPr>
            <w:r w:rsidRPr="00B74122">
              <w:rPr>
                <w:sz w:val="22"/>
              </w:rPr>
              <w:t>• Data related to follow-up calls</w:t>
            </w:r>
          </w:p>
          <w:p w14:paraId="22564AA5" w14:textId="77777777" w:rsidR="00B74122" w:rsidRPr="00B74122" w:rsidRDefault="00B74122" w:rsidP="00570783">
            <w:pPr>
              <w:rPr>
                <w:sz w:val="22"/>
              </w:rPr>
            </w:pPr>
            <w:r w:rsidRPr="00B74122">
              <w:rPr>
                <w:sz w:val="22"/>
              </w:rPr>
              <w:t>• State level data excluding short abandons</w:t>
            </w:r>
          </w:p>
          <w:p w14:paraId="637A66B8" w14:textId="77777777" w:rsidR="00B74122" w:rsidRPr="00B74122" w:rsidRDefault="00B74122" w:rsidP="00570783">
            <w:pPr>
              <w:rPr>
                <w:sz w:val="22"/>
              </w:rPr>
            </w:pPr>
            <w:r w:rsidRPr="00B74122">
              <w:rPr>
                <w:sz w:val="22"/>
              </w:rPr>
              <w:t>• Capture crisis call data from 211 and other center lines to gain a truer picture of crisis needs and funding requirements.</w:t>
            </w:r>
          </w:p>
          <w:p w14:paraId="620FE97D" w14:textId="2C3050F0" w:rsidR="00613FD5" w:rsidRPr="00BC4BB4" w:rsidRDefault="00B74122" w:rsidP="00570783">
            <w:pPr>
              <w:rPr>
                <w:sz w:val="22"/>
              </w:rPr>
            </w:pPr>
            <w:r w:rsidRPr="00B74122">
              <w:rPr>
                <w:sz w:val="22"/>
              </w:rPr>
              <w:t>• Standardiz</w:t>
            </w:r>
            <w:r>
              <w:rPr>
                <w:sz w:val="22"/>
              </w:rPr>
              <w:t>e</w:t>
            </w:r>
            <w:r w:rsidRPr="00B74122">
              <w:rPr>
                <w:sz w:val="22"/>
              </w:rPr>
              <w:t xml:space="preserve"> data across centers.</w:t>
            </w:r>
          </w:p>
        </w:tc>
        <w:tc>
          <w:tcPr>
            <w:tcW w:w="4317" w:type="dxa"/>
            <w:shd w:val="clear" w:color="auto" w:fill="auto"/>
            <w:tcMar>
              <w:left w:w="115" w:type="dxa"/>
              <w:bottom w:w="144" w:type="dxa"/>
              <w:right w:w="115" w:type="dxa"/>
            </w:tcMar>
          </w:tcPr>
          <w:p w14:paraId="177D41E5" w14:textId="77777777" w:rsidR="00613FD5" w:rsidRPr="00BC4BB4" w:rsidRDefault="00613FD5" w:rsidP="00570783">
            <w:pPr>
              <w:rPr>
                <w:sz w:val="22"/>
              </w:rPr>
            </w:pPr>
          </w:p>
        </w:tc>
        <w:tc>
          <w:tcPr>
            <w:tcW w:w="4317" w:type="dxa"/>
            <w:shd w:val="clear" w:color="auto" w:fill="auto"/>
            <w:tcMar>
              <w:left w:w="115" w:type="dxa"/>
              <w:bottom w:w="144" w:type="dxa"/>
              <w:right w:w="115" w:type="dxa"/>
            </w:tcMar>
          </w:tcPr>
          <w:p w14:paraId="5AB58D76" w14:textId="77777777" w:rsidR="00613FD5" w:rsidRPr="00BC4BB4" w:rsidRDefault="00BC4BB4" w:rsidP="00570783">
            <w:pPr>
              <w:rPr>
                <w:sz w:val="22"/>
              </w:rPr>
            </w:pPr>
            <w:r w:rsidRPr="00BC4BB4">
              <w:rPr>
                <w:sz w:val="22"/>
              </w:rPr>
              <w:t xml:space="preserve">Review </w:t>
            </w:r>
            <w:r w:rsidRPr="00BC4BB4">
              <w:rPr>
                <w:b/>
                <w:bCs/>
                <w:sz w:val="22"/>
              </w:rPr>
              <w:t>gaps in levels of care and service delivery</w:t>
            </w:r>
            <w:r w:rsidRPr="00BC4BB4">
              <w:rPr>
                <w:sz w:val="22"/>
              </w:rPr>
              <w:t xml:space="preserve"> available (either due to non-existence or due payer restrictions):</w:t>
            </w:r>
          </w:p>
          <w:p w14:paraId="72CC0625" w14:textId="77777777" w:rsidR="00BC4BB4" w:rsidRPr="00BC4BB4" w:rsidRDefault="00BC4BB4" w:rsidP="00570783">
            <w:pPr>
              <w:rPr>
                <w:sz w:val="22"/>
              </w:rPr>
            </w:pPr>
          </w:p>
          <w:p w14:paraId="2FFDAEE0" w14:textId="43129D0A" w:rsidR="00BC4BB4" w:rsidRPr="00BC4BB4" w:rsidRDefault="00BC4BB4" w:rsidP="00570783">
            <w:pPr>
              <w:pStyle w:val="ListParagraph"/>
              <w:numPr>
                <w:ilvl w:val="0"/>
                <w:numId w:val="3"/>
              </w:numPr>
            </w:pPr>
            <w:r w:rsidRPr="00BC4BB4">
              <w:t>Identify youth-specific needs and gaps in the available resources. Utilize CRCs (or similar facilities to assess, stabilize and link those under 18yo.</w:t>
            </w:r>
          </w:p>
          <w:p w14:paraId="322A8FC2" w14:textId="2CF0B3BF" w:rsidR="00BC4BB4" w:rsidRPr="00BC4BB4" w:rsidRDefault="00BC4BB4" w:rsidP="00570783">
            <w:pPr>
              <w:pStyle w:val="ListParagraph"/>
              <w:numPr>
                <w:ilvl w:val="0"/>
                <w:numId w:val="3"/>
              </w:numPr>
            </w:pPr>
            <w:r w:rsidRPr="00BC4BB4">
              <w:t xml:space="preserve">Review unique needs of pregnant women and parents of young children, as participating in inpatient crisis services necessitates childcare options (minimize separation from children and appropriate </w:t>
            </w:r>
            <w:r w:rsidRPr="00BC4BB4">
              <w:lastRenderedPageBreak/>
              <w:t>childcare supports to minimize trauma to all parties.)</w:t>
            </w:r>
          </w:p>
          <w:p w14:paraId="3B55ADBB" w14:textId="292C7537" w:rsidR="00BC4BB4" w:rsidRPr="00BC4BB4" w:rsidRDefault="00BC4BB4" w:rsidP="00570783">
            <w:pPr>
              <w:pStyle w:val="ListParagraph"/>
              <w:numPr>
                <w:ilvl w:val="0"/>
                <w:numId w:val="3"/>
              </w:numPr>
            </w:pPr>
            <w:r w:rsidRPr="00BC4BB4">
              <w:t>Identify unique challenges with crisis response for homeless individuals and expand resources.</w:t>
            </w:r>
          </w:p>
        </w:tc>
      </w:tr>
      <w:tr w:rsidR="00BC4BB4" w14:paraId="6E34DAC9" w14:textId="77777777" w:rsidTr="002F402A">
        <w:trPr>
          <w:tblHeader/>
        </w:trPr>
        <w:tc>
          <w:tcPr>
            <w:tcW w:w="4316" w:type="dxa"/>
            <w:shd w:val="clear" w:color="auto" w:fill="auto"/>
            <w:tcMar>
              <w:left w:w="115" w:type="dxa"/>
              <w:bottom w:w="144" w:type="dxa"/>
              <w:right w:w="115" w:type="dxa"/>
            </w:tcMar>
          </w:tcPr>
          <w:p w14:paraId="4608E91F" w14:textId="77777777" w:rsidR="00BC4BB4" w:rsidRPr="00BC4BB4" w:rsidRDefault="00BC4BB4" w:rsidP="00570783">
            <w:pPr>
              <w:rPr>
                <w:sz w:val="22"/>
              </w:rPr>
            </w:pPr>
          </w:p>
        </w:tc>
        <w:tc>
          <w:tcPr>
            <w:tcW w:w="4317" w:type="dxa"/>
            <w:shd w:val="clear" w:color="auto" w:fill="auto"/>
            <w:tcMar>
              <w:left w:w="115" w:type="dxa"/>
              <w:bottom w:w="144" w:type="dxa"/>
              <w:right w:w="115" w:type="dxa"/>
            </w:tcMar>
          </w:tcPr>
          <w:p w14:paraId="5EE421B4" w14:textId="77777777" w:rsidR="00BC4BB4" w:rsidRPr="00BC4BB4" w:rsidRDefault="00BC4BB4" w:rsidP="00570783">
            <w:pPr>
              <w:rPr>
                <w:sz w:val="22"/>
              </w:rPr>
            </w:pPr>
          </w:p>
        </w:tc>
        <w:tc>
          <w:tcPr>
            <w:tcW w:w="4317" w:type="dxa"/>
            <w:shd w:val="clear" w:color="auto" w:fill="auto"/>
            <w:tcMar>
              <w:left w:w="115" w:type="dxa"/>
              <w:bottom w:w="144" w:type="dxa"/>
              <w:right w:w="115" w:type="dxa"/>
            </w:tcMar>
          </w:tcPr>
          <w:p w14:paraId="70EDCF41" w14:textId="10D13280" w:rsidR="00BC4BB4" w:rsidRPr="00BC4BB4" w:rsidRDefault="00BC4BB4" w:rsidP="00570783">
            <w:pPr>
              <w:rPr>
                <w:sz w:val="22"/>
              </w:rPr>
            </w:pPr>
            <w:r w:rsidRPr="00BC4BB4">
              <w:rPr>
                <w:sz w:val="22"/>
              </w:rPr>
              <w:t>Review Marchman Act pathway (i.e., facilities and resources) now that 988 is for behavioral health crisis and not just suicide prevention.</w:t>
            </w:r>
          </w:p>
        </w:tc>
      </w:tr>
    </w:tbl>
    <w:p w14:paraId="4C48A72F" w14:textId="77777777" w:rsidR="008E57EB" w:rsidRDefault="008E57EB"/>
    <w:p w14:paraId="260A2838" w14:textId="77777777" w:rsidR="001F002B" w:rsidRDefault="001F002B">
      <w:pPr>
        <w:rPr>
          <w:b/>
          <w:bCs/>
          <w:sz w:val="28"/>
          <w:szCs w:val="28"/>
        </w:rPr>
      </w:pPr>
      <w:r>
        <w:rPr>
          <w:b/>
          <w:bCs/>
          <w:sz w:val="28"/>
          <w:szCs w:val="28"/>
        </w:rPr>
        <w:br w:type="page"/>
      </w:r>
    </w:p>
    <w:tbl>
      <w:tblPr>
        <w:tblStyle w:val="TableGrid"/>
        <w:tblpPr w:leftFromText="180" w:rightFromText="180" w:vertAnchor="page" w:horzAnchor="margin" w:tblpY="1696"/>
        <w:tblW w:w="0" w:type="auto"/>
        <w:tblLook w:val="04A0" w:firstRow="1" w:lastRow="0" w:firstColumn="1" w:lastColumn="0" w:noHBand="0" w:noVBand="1"/>
      </w:tblPr>
      <w:tblGrid>
        <w:gridCol w:w="4316"/>
        <w:gridCol w:w="4317"/>
        <w:gridCol w:w="4317"/>
      </w:tblGrid>
      <w:tr w:rsidR="001F002B" w14:paraId="51FDF9A7" w14:textId="77777777" w:rsidTr="006D3302">
        <w:tc>
          <w:tcPr>
            <w:tcW w:w="12950" w:type="dxa"/>
            <w:gridSpan w:val="3"/>
          </w:tcPr>
          <w:p w14:paraId="02AF1036" w14:textId="1B4082DD" w:rsidR="001F002B" w:rsidRDefault="00B74122" w:rsidP="006D3302">
            <w:pPr>
              <w:rPr>
                <w:b/>
                <w:bCs/>
                <w:sz w:val="28"/>
                <w:szCs w:val="28"/>
              </w:rPr>
            </w:pPr>
            <w:r>
              <w:rPr>
                <w:b/>
                <w:bCs/>
                <w:sz w:val="28"/>
                <w:szCs w:val="28"/>
              </w:rPr>
              <w:lastRenderedPageBreak/>
              <w:t>BUCKET #</w:t>
            </w:r>
            <w:r w:rsidR="001F002B">
              <w:rPr>
                <w:b/>
                <w:bCs/>
                <w:sz w:val="28"/>
                <w:szCs w:val="28"/>
              </w:rPr>
              <w:t xml:space="preserve">2. </w:t>
            </w:r>
            <w:r w:rsidR="001F002B" w:rsidRPr="008E57EB">
              <w:rPr>
                <w:b/>
                <w:bCs/>
                <w:sz w:val="28"/>
                <w:szCs w:val="28"/>
              </w:rPr>
              <w:t>Provide recommendations on how behavioral health managing entities may fulfill their purpose of promoting service continuity and work with community stakeholders throughout the state in furtherance of supporting the 988 Suicide and Crisis Lifeline system and other crisis response services</w:t>
            </w:r>
            <w:r w:rsidR="002F402A">
              <w:rPr>
                <w:b/>
                <w:bCs/>
                <w:sz w:val="28"/>
                <w:szCs w:val="28"/>
              </w:rPr>
              <w:t>.</w:t>
            </w:r>
          </w:p>
          <w:p w14:paraId="110D9AF2" w14:textId="77777777" w:rsidR="001F002B" w:rsidRPr="00613FD5" w:rsidRDefault="001F002B" w:rsidP="006D3302">
            <w:pPr>
              <w:rPr>
                <w:b/>
                <w:bCs/>
              </w:rPr>
            </w:pPr>
          </w:p>
        </w:tc>
      </w:tr>
      <w:tr w:rsidR="00B74122" w14:paraId="0AE1D2AA" w14:textId="77777777" w:rsidTr="006D3302">
        <w:tc>
          <w:tcPr>
            <w:tcW w:w="4316" w:type="dxa"/>
          </w:tcPr>
          <w:p w14:paraId="175F4DF1" w14:textId="327C8FDA" w:rsidR="00B74122" w:rsidRPr="00613FD5" w:rsidRDefault="00B74122" w:rsidP="006D3302">
            <w:pPr>
              <w:jc w:val="center"/>
              <w:rPr>
                <w:b/>
                <w:bCs/>
              </w:rPr>
            </w:pPr>
            <w:r w:rsidRPr="00613FD5">
              <w:rPr>
                <w:b/>
                <w:bCs/>
              </w:rPr>
              <w:t>988 Services Work Group</w:t>
            </w:r>
            <w:r>
              <w:rPr>
                <w:b/>
                <w:bCs/>
              </w:rPr>
              <w:t xml:space="preserve"> Recommendations</w:t>
            </w:r>
          </w:p>
        </w:tc>
        <w:tc>
          <w:tcPr>
            <w:tcW w:w="4317" w:type="dxa"/>
          </w:tcPr>
          <w:p w14:paraId="3E3DDAF6" w14:textId="03C96492" w:rsidR="00B74122" w:rsidRPr="00613FD5" w:rsidRDefault="00B74122" w:rsidP="006D3302">
            <w:pPr>
              <w:jc w:val="center"/>
              <w:rPr>
                <w:b/>
                <w:bCs/>
              </w:rPr>
            </w:pPr>
            <w:r w:rsidRPr="00613FD5">
              <w:rPr>
                <w:b/>
                <w:bCs/>
              </w:rPr>
              <w:t>MRT Work Group</w:t>
            </w:r>
            <w:r>
              <w:rPr>
                <w:b/>
                <w:bCs/>
              </w:rPr>
              <w:t xml:space="preserve"> Recommendations</w:t>
            </w:r>
          </w:p>
        </w:tc>
        <w:tc>
          <w:tcPr>
            <w:tcW w:w="4317" w:type="dxa"/>
          </w:tcPr>
          <w:p w14:paraId="6605E2FC" w14:textId="5C28E6CC" w:rsidR="00B74122" w:rsidRPr="00613FD5" w:rsidRDefault="00B74122" w:rsidP="006D3302">
            <w:pPr>
              <w:jc w:val="center"/>
              <w:rPr>
                <w:b/>
                <w:bCs/>
              </w:rPr>
            </w:pPr>
            <w:r w:rsidRPr="00613FD5">
              <w:rPr>
                <w:b/>
                <w:bCs/>
              </w:rPr>
              <w:t>CSU Work Group</w:t>
            </w:r>
            <w:r>
              <w:rPr>
                <w:b/>
                <w:bCs/>
              </w:rPr>
              <w:t xml:space="preserve"> Recommendations</w:t>
            </w:r>
          </w:p>
        </w:tc>
      </w:tr>
      <w:tr w:rsidR="00DC0140" w14:paraId="18D3460D" w14:textId="77777777" w:rsidTr="002F402A">
        <w:tc>
          <w:tcPr>
            <w:tcW w:w="4316" w:type="dxa"/>
            <w:shd w:val="clear" w:color="auto" w:fill="auto"/>
            <w:tcMar>
              <w:left w:w="115" w:type="dxa"/>
              <w:bottom w:w="144" w:type="dxa"/>
              <w:right w:w="115" w:type="dxa"/>
            </w:tcMar>
          </w:tcPr>
          <w:p w14:paraId="3D0D6020" w14:textId="545CB706" w:rsidR="00DC0140" w:rsidRPr="00BC4BB4" w:rsidRDefault="00DC0140" w:rsidP="00DC0140">
            <w:pPr>
              <w:rPr>
                <w:sz w:val="22"/>
              </w:rPr>
            </w:pPr>
            <w:r w:rsidRPr="00B74122">
              <w:rPr>
                <w:sz w:val="22"/>
              </w:rPr>
              <w:t>Encourage providers to sign MOU’s and require providers to acknowledge warm hand-offs, provide outcome information, and confirm access to services.</w:t>
            </w:r>
          </w:p>
        </w:tc>
        <w:tc>
          <w:tcPr>
            <w:tcW w:w="4317" w:type="dxa"/>
            <w:shd w:val="clear" w:color="auto" w:fill="auto"/>
            <w:tcMar>
              <w:left w:w="115" w:type="dxa"/>
              <w:bottom w:w="144" w:type="dxa"/>
              <w:right w:w="115" w:type="dxa"/>
            </w:tcMar>
          </w:tcPr>
          <w:p w14:paraId="03E64BBB" w14:textId="77777777" w:rsidR="00DC0140" w:rsidRDefault="00DC0140" w:rsidP="00DC0140">
            <w:pPr>
              <w:rPr>
                <w:sz w:val="22"/>
              </w:rPr>
            </w:pPr>
            <w:r w:rsidRPr="001B362E">
              <w:rPr>
                <w:sz w:val="22"/>
              </w:rPr>
              <w:t>Communication and partnership building between providers on the full continuum of crisis care</w:t>
            </w:r>
            <w:r>
              <w:rPr>
                <w:sz w:val="22"/>
              </w:rPr>
              <w:t>.</w:t>
            </w:r>
          </w:p>
          <w:p w14:paraId="34F403A6" w14:textId="77777777" w:rsidR="00DC0140" w:rsidRPr="001B362E" w:rsidRDefault="00DC0140" w:rsidP="00DC0140">
            <w:pPr>
              <w:pStyle w:val="ListParagraph"/>
              <w:numPr>
                <w:ilvl w:val="0"/>
                <w:numId w:val="7"/>
              </w:numPr>
            </w:pPr>
            <w:r w:rsidRPr="001B362E">
              <w:t>Support for the development of MOUs between crisis care programs (988, CSUs, etc.)</w:t>
            </w:r>
          </w:p>
          <w:p w14:paraId="103CD26C" w14:textId="77777777" w:rsidR="00DC0140" w:rsidRDefault="00DC0140" w:rsidP="00DC0140">
            <w:pPr>
              <w:pStyle w:val="ListParagraph"/>
              <w:numPr>
                <w:ilvl w:val="0"/>
                <w:numId w:val="6"/>
              </w:numPr>
            </w:pPr>
            <w:r w:rsidRPr="001B362E">
              <w:t>Standardize expectations across the state for when 988 calls will be referred to MRT (under development through the Department and the 988 Implementation grant)</w:t>
            </w:r>
          </w:p>
          <w:p w14:paraId="02C5D7E3" w14:textId="77777777" w:rsidR="00DC0140" w:rsidRDefault="00DC0140" w:rsidP="00DC0140">
            <w:pPr>
              <w:pStyle w:val="ListParagraph"/>
              <w:numPr>
                <w:ilvl w:val="0"/>
                <w:numId w:val="6"/>
              </w:numPr>
            </w:pPr>
            <w:r>
              <w:t>Develop c</w:t>
            </w:r>
            <w:r w:rsidRPr="006D3302">
              <w:t>onsistency in language and best practices among MRT programs - 988 Centers having clarity on when and how best to utilize MRT services.</w:t>
            </w:r>
          </w:p>
          <w:p w14:paraId="086127EB" w14:textId="77777777" w:rsidR="00DC0140" w:rsidRPr="001B362E" w:rsidRDefault="00DC0140" w:rsidP="00DC0140">
            <w:pPr>
              <w:pStyle w:val="ListParagraph"/>
              <w:numPr>
                <w:ilvl w:val="0"/>
                <w:numId w:val="6"/>
              </w:numPr>
            </w:pPr>
            <w:r w:rsidRPr="001B362E">
              <w:t>Clarify the roles of each level of care</w:t>
            </w:r>
          </w:p>
          <w:p w14:paraId="12451C12" w14:textId="77777777" w:rsidR="00DC0140" w:rsidRDefault="00DC0140" w:rsidP="00DC0140">
            <w:pPr>
              <w:pStyle w:val="ListParagraph"/>
              <w:numPr>
                <w:ilvl w:val="0"/>
                <w:numId w:val="6"/>
              </w:numPr>
            </w:pPr>
            <w:r w:rsidRPr="001B362E">
              <w:t>Improved communication for bidirectional referrals between 988 and MRT</w:t>
            </w:r>
          </w:p>
          <w:p w14:paraId="1F6DB3BB" w14:textId="1EBDAD9B" w:rsidR="00DC0140" w:rsidRDefault="00DC0140" w:rsidP="00DC0140">
            <w:pPr>
              <w:pStyle w:val="ListParagraph"/>
              <w:numPr>
                <w:ilvl w:val="0"/>
                <w:numId w:val="6"/>
              </w:numPr>
            </w:pPr>
            <w:r w:rsidRPr="006D3302">
              <w:t xml:space="preserve">Consistent guidance on warm handoffs between 988 line and </w:t>
            </w:r>
            <w:proofErr w:type="gramStart"/>
            <w:r w:rsidRPr="006D3302">
              <w:t>MRTs;</w:t>
            </w:r>
            <w:proofErr w:type="gramEnd"/>
            <w:r w:rsidRPr="006D3302">
              <w:t xml:space="preserve"> i.e., finding alternatives to 988 calls ending and relying on caller to contact MRT</w:t>
            </w:r>
          </w:p>
          <w:p w14:paraId="452D91FA" w14:textId="00528CC6" w:rsidR="00DC0140" w:rsidRPr="00BC4BB4" w:rsidRDefault="00DC0140" w:rsidP="00DC0140">
            <w:pPr>
              <w:rPr>
                <w:sz w:val="22"/>
              </w:rPr>
            </w:pPr>
            <w:r w:rsidRPr="001B362E">
              <w:rPr>
                <w:sz w:val="22"/>
              </w:rPr>
              <w:lastRenderedPageBreak/>
              <w:t>Regular updates between MRT and 988</w:t>
            </w:r>
          </w:p>
        </w:tc>
        <w:tc>
          <w:tcPr>
            <w:tcW w:w="4317" w:type="dxa"/>
            <w:shd w:val="clear" w:color="auto" w:fill="auto"/>
            <w:tcMar>
              <w:left w:w="115" w:type="dxa"/>
              <w:bottom w:w="144" w:type="dxa"/>
              <w:right w:w="115" w:type="dxa"/>
            </w:tcMar>
          </w:tcPr>
          <w:p w14:paraId="79EF3E2D" w14:textId="77777777" w:rsidR="00DC0140" w:rsidRPr="00BC4BB4" w:rsidRDefault="00DC0140" w:rsidP="00DC0140">
            <w:pPr>
              <w:rPr>
                <w:sz w:val="22"/>
              </w:rPr>
            </w:pPr>
            <w:r w:rsidRPr="00BC4BB4">
              <w:rPr>
                <w:sz w:val="22"/>
              </w:rPr>
              <w:lastRenderedPageBreak/>
              <w:t>Create a template for building out relationships between 988 providers, MRTs, and CSUs/CRS (best practices, meeting quarterly expectations, etc.)</w:t>
            </w:r>
          </w:p>
          <w:p w14:paraId="6A3131AB" w14:textId="77777777" w:rsidR="00DC0140" w:rsidRPr="00BC4BB4" w:rsidRDefault="00DC0140" w:rsidP="00DC0140">
            <w:pPr>
              <w:rPr>
                <w:sz w:val="22"/>
              </w:rPr>
            </w:pPr>
          </w:p>
          <w:p w14:paraId="0046024F" w14:textId="7C4B55F1" w:rsidR="00DC0140" w:rsidRPr="00BC4BB4" w:rsidRDefault="00DC0140" w:rsidP="00DC0140">
            <w:pPr>
              <w:pStyle w:val="NoSpacing"/>
            </w:pPr>
            <w:r w:rsidRPr="00BC4BB4">
              <w:t>Enhance communication of expectations (e.g., via Fact Sheets, standardized training materials) about what to expect at a CSU and/or CRC and/or CCBHC. Also, what to expect when you refer someone to call 988. Need this information from both perspectives.</w:t>
            </w:r>
          </w:p>
        </w:tc>
      </w:tr>
      <w:tr w:rsidR="00DC0140" w14:paraId="6CB09199" w14:textId="77777777" w:rsidTr="006D3302">
        <w:tc>
          <w:tcPr>
            <w:tcW w:w="4316" w:type="dxa"/>
            <w:tcMar>
              <w:left w:w="115" w:type="dxa"/>
              <w:bottom w:w="144" w:type="dxa"/>
              <w:right w:w="115" w:type="dxa"/>
            </w:tcMar>
          </w:tcPr>
          <w:p w14:paraId="145B7391" w14:textId="2B628657" w:rsidR="00DC0140" w:rsidRPr="00BC4BB4" w:rsidRDefault="00DC0140" w:rsidP="00DC0140">
            <w:pPr>
              <w:rPr>
                <w:sz w:val="22"/>
              </w:rPr>
            </w:pPr>
          </w:p>
        </w:tc>
        <w:tc>
          <w:tcPr>
            <w:tcW w:w="4317" w:type="dxa"/>
            <w:tcMar>
              <w:left w:w="115" w:type="dxa"/>
              <w:bottom w:w="144" w:type="dxa"/>
              <w:right w:w="115" w:type="dxa"/>
            </w:tcMar>
          </w:tcPr>
          <w:p w14:paraId="136D30CF" w14:textId="57CA03ED" w:rsidR="00DC0140" w:rsidRPr="00BC4BB4" w:rsidRDefault="00DC0140" w:rsidP="00DC0140">
            <w:pPr>
              <w:rPr>
                <w:sz w:val="22"/>
              </w:rPr>
            </w:pPr>
          </w:p>
        </w:tc>
        <w:tc>
          <w:tcPr>
            <w:tcW w:w="4317" w:type="dxa"/>
            <w:tcMar>
              <w:left w:w="115" w:type="dxa"/>
              <w:bottom w:w="144" w:type="dxa"/>
              <w:right w:w="115" w:type="dxa"/>
            </w:tcMar>
          </w:tcPr>
          <w:p w14:paraId="25F615D7" w14:textId="7928DFEB" w:rsidR="00DC0140" w:rsidRPr="00BC4BB4" w:rsidRDefault="00DC0140" w:rsidP="00DC0140">
            <w:pPr>
              <w:pStyle w:val="NoSpacing"/>
            </w:pPr>
            <w:r w:rsidRPr="00BC4BB4">
              <w:t xml:space="preserve">Review the statutorily required </w:t>
            </w:r>
            <w:r w:rsidRPr="00BC4BB4">
              <w:rPr>
                <w:b/>
                <w:bCs/>
              </w:rPr>
              <w:t>Transportation Plans</w:t>
            </w:r>
            <w:r w:rsidRPr="00BC4BB4">
              <w:t xml:space="preserve"> to ensure they appropriately highlight the relationships between 988 providers, Mobile Crisis and CSU/CRCs.</w:t>
            </w:r>
          </w:p>
        </w:tc>
      </w:tr>
      <w:tr w:rsidR="00DC0140" w14:paraId="6485CEF4" w14:textId="77777777" w:rsidTr="006D3302">
        <w:tc>
          <w:tcPr>
            <w:tcW w:w="4316" w:type="dxa"/>
            <w:tcMar>
              <w:left w:w="115" w:type="dxa"/>
              <w:bottom w:w="144" w:type="dxa"/>
              <w:right w:w="115" w:type="dxa"/>
            </w:tcMar>
          </w:tcPr>
          <w:p w14:paraId="4CCE9923" w14:textId="77777777" w:rsidR="00DC0140" w:rsidRPr="00BC4BB4" w:rsidRDefault="00DC0140" w:rsidP="00DC0140">
            <w:pPr>
              <w:rPr>
                <w:sz w:val="22"/>
              </w:rPr>
            </w:pPr>
          </w:p>
        </w:tc>
        <w:tc>
          <w:tcPr>
            <w:tcW w:w="4317" w:type="dxa"/>
            <w:tcMar>
              <w:left w:w="115" w:type="dxa"/>
              <w:bottom w:w="144" w:type="dxa"/>
              <w:right w:w="115" w:type="dxa"/>
            </w:tcMar>
          </w:tcPr>
          <w:p w14:paraId="2CD5A59D" w14:textId="383A410C" w:rsidR="00DC0140" w:rsidRPr="00BC4BB4" w:rsidRDefault="00567551" w:rsidP="00DC0140">
            <w:pPr>
              <w:rPr>
                <w:sz w:val="22"/>
              </w:rPr>
            </w:pPr>
            <w:r>
              <w:rPr>
                <w:sz w:val="22"/>
              </w:rPr>
              <w:t>Provide c</w:t>
            </w:r>
            <w:r w:rsidR="00DC0140" w:rsidRPr="00570783">
              <w:rPr>
                <w:sz w:val="22"/>
              </w:rPr>
              <w:t>lari</w:t>
            </w:r>
            <w:r w:rsidR="00DC0140">
              <w:rPr>
                <w:sz w:val="22"/>
              </w:rPr>
              <w:t xml:space="preserve">ty </w:t>
            </w:r>
            <w:r w:rsidR="00DC0140" w:rsidRPr="00570783">
              <w:rPr>
                <w:sz w:val="22"/>
              </w:rPr>
              <w:t>for community mental health agencies/organizations and clients on expectations of MRTs</w:t>
            </w:r>
            <w:r w:rsidR="00DC0140">
              <w:rPr>
                <w:sz w:val="22"/>
              </w:rPr>
              <w:t>.</w:t>
            </w:r>
          </w:p>
        </w:tc>
        <w:tc>
          <w:tcPr>
            <w:tcW w:w="4317" w:type="dxa"/>
            <w:tcMar>
              <w:left w:w="115" w:type="dxa"/>
              <w:bottom w:w="144" w:type="dxa"/>
              <w:right w:w="115" w:type="dxa"/>
            </w:tcMar>
          </w:tcPr>
          <w:p w14:paraId="1B3F3FF8" w14:textId="77777777" w:rsidR="00DC0140" w:rsidRPr="00BC4BB4" w:rsidRDefault="00DC0140" w:rsidP="00DC0140">
            <w:pPr>
              <w:rPr>
                <w:sz w:val="22"/>
              </w:rPr>
            </w:pPr>
            <w:r w:rsidRPr="00BC4BB4">
              <w:rPr>
                <w:sz w:val="22"/>
              </w:rPr>
              <w:t>Ensure that 988 and MRTs (along with CSU/CRC providers) are adequately represented, attending and contributing to meaningful conversations at already-established formal meetings such as Regional Council meetings and local “Acute Care” meetings.</w:t>
            </w:r>
          </w:p>
        </w:tc>
      </w:tr>
      <w:tr w:rsidR="00DC0140" w14:paraId="6CB1B816" w14:textId="77777777" w:rsidTr="002F402A">
        <w:tc>
          <w:tcPr>
            <w:tcW w:w="4316" w:type="dxa"/>
            <w:shd w:val="clear" w:color="auto" w:fill="auto"/>
            <w:tcMar>
              <w:left w:w="115" w:type="dxa"/>
              <w:bottom w:w="144" w:type="dxa"/>
              <w:right w:w="115" w:type="dxa"/>
            </w:tcMar>
          </w:tcPr>
          <w:p w14:paraId="7D3163BC" w14:textId="77777777" w:rsidR="00DC0140" w:rsidRDefault="00DC0140" w:rsidP="00DC0140"/>
        </w:tc>
        <w:tc>
          <w:tcPr>
            <w:tcW w:w="4317" w:type="dxa"/>
            <w:shd w:val="clear" w:color="auto" w:fill="auto"/>
            <w:tcMar>
              <w:left w:w="115" w:type="dxa"/>
              <w:bottom w:w="144" w:type="dxa"/>
              <w:right w:w="115" w:type="dxa"/>
            </w:tcMar>
          </w:tcPr>
          <w:p w14:paraId="6ACC225F" w14:textId="668F9F10" w:rsidR="00DC0140" w:rsidRPr="006D3302" w:rsidRDefault="00DC0140" w:rsidP="00DC0140">
            <w:pPr>
              <w:rPr>
                <w:sz w:val="22"/>
              </w:rPr>
            </w:pPr>
            <w:r w:rsidRPr="00570783">
              <w:rPr>
                <w:sz w:val="22"/>
              </w:rPr>
              <w:t>Build knowledge base for MRT providers and clients about resources and programs available (e.g., First Episode Psychosis programs, FACT Teams)</w:t>
            </w:r>
          </w:p>
        </w:tc>
        <w:tc>
          <w:tcPr>
            <w:tcW w:w="4317" w:type="dxa"/>
            <w:shd w:val="clear" w:color="auto" w:fill="auto"/>
            <w:tcMar>
              <w:left w:w="115" w:type="dxa"/>
              <w:bottom w:w="144" w:type="dxa"/>
              <w:right w:w="115" w:type="dxa"/>
            </w:tcMar>
          </w:tcPr>
          <w:p w14:paraId="7B367F27" w14:textId="77777777" w:rsidR="00DC0140" w:rsidRDefault="00DC0140" w:rsidP="00DC0140">
            <w:pPr>
              <w:rPr>
                <w:sz w:val="22"/>
              </w:rPr>
            </w:pPr>
            <w:r w:rsidRPr="00E809CF">
              <w:rPr>
                <w:sz w:val="22"/>
              </w:rPr>
              <w:t>Ensure all CRCs and CSUs have access to the knowledge base of available community resources similar to the resources that 211/988 have.</w:t>
            </w:r>
          </w:p>
          <w:p w14:paraId="76F7E42F" w14:textId="77777777" w:rsidR="00DC0140" w:rsidRDefault="00DC0140" w:rsidP="00DC0140">
            <w:pPr>
              <w:rPr>
                <w:sz w:val="22"/>
              </w:rPr>
            </w:pPr>
          </w:p>
          <w:p w14:paraId="344F991D" w14:textId="1EF9E114" w:rsidR="00DC0140" w:rsidRPr="00BC4BB4" w:rsidRDefault="00DC0140" w:rsidP="00DC0140">
            <w:pPr>
              <w:rPr>
                <w:sz w:val="22"/>
              </w:rPr>
            </w:pPr>
            <w:r w:rsidRPr="00BC4BB4">
              <w:rPr>
                <w:sz w:val="22"/>
              </w:rPr>
              <w:t>Expand network of appropriate Aftercare/Stepdown or sub-acute options for folks either instead of CSU or as discharge disposition.  (E.g., IOPs, PHPs/Day Treatment, Drop-in Centers, Clubhouses, Peer Respite.)</w:t>
            </w:r>
          </w:p>
        </w:tc>
      </w:tr>
      <w:tr w:rsidR="00DC0140" w14:paraId="78C9A1EC" w14:textId="77777777" w:rsidTr="002F402A">
        <w:tc>
          <w:tcPr>
            <w:tcW w:w="4316" w:type="dxa"/>
            <w:shd w:val="clear" w:color="auto" w:fill="auto"/>
            <w:tcMar>
              <w:left w:w="115" w:type="dxa"/>
              <w:bottom w:w="144" w:type="dxa"/>
              <w:right w:w="115" w:type="dxa"/>
            </w:tcMar>
          </w:tcPr>
          <w:p w14:paraId="6D52105D" w14:textId="77777777" w:rsidR="00DC0140" w:rsidRDefault="00DC0140" w:rsidP="00DC0140"/>
        </w:tc>
        <w:tc>
          <w:tcPr>
            <w:tcW w:w="4317" w:type="dxa"/>
            <w:shd w:val="clear" w:color="auto" w:fill="auto"/>
            <w:tcMar>
              <w:left w:w="115" w:type="dxa"/>
              <w:bottom w:w="144" w:type="dxa"/>
              <w:right w:w="115" w:type="dxa"/>
            </w:tcMar>
          </w:tcPr>
          <w:p w14:paraId="004AC3BD" w14:textId="1CC373A4" w:rsidR="00DC0140" w:rsidRPr="006D3302" w:rsidRDefault="00DC0140" w:rsidP="00DC0140">
            <w:pPr>
              <w:rPr>
                <w:sz w:val="22"/>
              </w:rPr>
            </w:pPr>
            <w:r w:rsidRPr="00570783">
              <w:rPr>
                <w:sz w:val="22"/>
              </w:rPr>
              <w:t>Expand role of peer specialists in the full continuum of care. Can EMTs/ paramedics be involved?</w:t>
            </w:r>
          </w:p>
        </w:tc>
        <w:tc>
          <w:tcPr>
            <w:tcW w:w="4317" w:type="dxa"/>
            <w:shd w:val="clear" w:color="auto" w:fill="auto"/>
            <w:tcMar>
              <w:left w:w="115" w:type="dxa"/>
              <w:bottom w:w="144" w:type="dxa"/>
              <w:right w:w="115" w:type="dxa"/>
            </w:tcMar>
          </w:tcPr>
          <w:p w14:paraId="4F43D831" w14:textId="5FB4440C" w:rsidR="00DC0140" w:rsidRPr="00BC4BB4" w:rsidRDefault="00DC0140" w:rsidP="00DC0140">
            <w:pPr>
              <w:rPr>
                <w:sz w:val="22"/>
              </w:rPr>
            </w:pPr>
            <w:r w:rsidRPr="00BC4BB4">
              <w:rPr>
                <w:sz w:val="22"/>
              </w:rPr>
              <w:t>Engage/formalize and enhance the participation/role of peers/advocates throughout the crisis care continuum—even 24/7 at CRCs to help engage individuals who present voluntarily (and help avoid involuntary Baker Act) and to support families navigating the crisis care system.</w:t>
            </w:r>
          </w:p>
        </w:tc>
      </w:tr>
      <w:tr w:rsidR="00DC0140" w14:paraId="110F5DF9" w14:textId="77777777" w:rsidTr="006D3302">
        <w:tc>
          <w:tcPr>
            <w:tcW w:w="4316" w:type="dxa"/>
            <w:tcMar>
              <w:left w:w="115" w:type="dxa"/>
              <w:bottom w:w="144" w:type="dxa"/>
              <w:right w:w="115" w:type="dxa"/>
            </w:tcMar>
          </w:tcPr>
          <w:p w14:paraId="25C76C21" w14:textId="77777777" w:rsidR="00DC0140" w:rsidRDefault="00DC0140" w:rsidP="00DC0140"/>
        </w:tc>
        <w:tc>
          <w:tcPr>
            <w:tcW w:w="4317" w:type="dxa"/>
            <w:tcMar>
              <w:left w:w="115" w:type="dxa"/>
              <w:bottom w:w="144" w:type="dxa"/>
              <w:right w:w="115" w:type="dxa"/>
            </w:tcMar>
          </w:tcPr>
          <w:p w14:paraId="6E8BEF66" w14:textId="0CB1D19F" w:rsidR="00DC0140" w:rsidRPr="00570783" w:rsidRDefault="00DC0140" w:rsidP="00DC0140">
            <w:pPr>
              <w:rPr>
                <w:sz w:val="22"/>
              </w:rPr>
            </w:pPr>
          </w:p>
        </w:tc>
        <w:tc>
          <w:tcPr>
            <w:tcW w:w="4317" w:type="dxa"/>
            <w:tcMar>
              <w:left w:w="115" w:type="dxa"/>
              <w:bottom w:w="144" w:type="dxa"/>
              <w:right w:w="115" w:type="dxa"/>
            </w:tcMar>
          </w:tcPr>
          <w:p w14:paraId="316100D4" w14:textId="77777777" w:rsidR="00DC0140" w:rsidRDefault="00DC0140" w:rsidP="00DC0140">
            <w:pPr>
              <w:rPr>
                <w:sz w:val="22"/>
              </w:rPr>
            </w:pPr>
            <w:r w:rsidRPr="00E809CF">
              <w:rPr>
                <w:sz w:val="22"/>
              </w:rPr>
              <w:t>Develop an assessment/template to assess how CSUs/CRCs are performing based on national best practices for crisis care/psychiatric hospitalization and provide consultation and technical assistance. Incentivize improvements.</w:t>
            </w:r>
          </w:p>
          <w:p w14:paraId="096C0BDA" w14:textId="4FAA7FCC" w:rsidR="00DC0140" w:rsidRPr="00BC4BB4" w:rsidRDefault="00DC0140" w:rsidP="00DC0140">
            <w:pPr>
              <w:rPr>
                <w:sz w:val="22"/>
              </w:rPr>
            </w:pPr>
            <w:r w:rsidRPr="00E809CF">
              <w:rPr>
                <w:sz w:val="22"/>
              </w:rPr>
              <w:t xml:space="preserve">Envision a process similar to the statewide ROSC initiative, to provide guidance on how providers can “step up” the quality of care provided in CSUs and </w:t>
            </w:r>
            <w:proofErr w:type="gramStart"/>
            <w:r w:rsidRPr="00E809CF">
              <w:rPr>
                <w:sz w:val="22"/>
              </w:rPr>
              <w:t>CRCs, and</w:t>
            </w:r>
            <w:proofErr w:type="gramEnd"/>
            <w:r w:rsidRPr="00E809CF">
              <w:rPr>
                <w:sz w:val="22"/>
              </w:rPr>
              <w:t xml:space="preserve"> enhance consistency and standards so that there is consistent experience across the state.  Includes self-assessment tools and then ME assistance in assessing as well.</w:t>
            </w:r>
          </w:p>
        </w:tc>
      </w:tr>
      <w:tr w:rsidR="00DC0140" w14:paraId="6DF0DC58" w14:textId="77777777" w:rsidTr="006D3302">
        <w:tc>
          <w:tcPr>
            <w:tcW w:w="4316" w:type="dxa"/>
            <w:tcMar>
              <w:left w:w="115" w:type="dxa"/>
              <w:bottom w:w="144" w:type="dxa"/>
              <w:right w:w="115" w:type="dxa"/>
            </w:tcMar>
          </w:tcPr>
          <w:p w14:paraId="278EE602" w14:textId="77777777" w:rsidR="00DC0140" w:rsidRDefault="00DC0140" w:rsidP="00DC0140"/>
        </w:tc>
        <w:tc>
          <w:tcPr>
            <w:tcW w:w="4317" w:type="dxa"/>
            <w:tcMar>
              <w:left w:w="115" w:type="dxa"/>
              <w:bottom w:w="144" w:type="dxa"/>
              <w:right w:w="115" w:type="dxa"/>
            </w:tcMar>
          </w:tcPr>
          <w:p w14:paraId="301A91E0" w14:textId="77777777" w:rsidR="00DC0140" w:rsidRDefault="00DC0140" w:rsidP="00DC0140"/>
        </w:tc>
        <w:tc>
          <w:tcPr>
            <w:tcW w:w="4317" w:type="dxa"/>
            <w:tcMar>
              <w:left w:w="115" w:type="dxa"/>
              <w:bottom w:w="144" w:type="dxa"/>
              <w:right w:w="115" w:type="dxa"/>
            </w:tcMar>
          </w:tcPr>
          <w:p w14:paraId="5490A60A" w14:textId="6A98DC7D" w:rsidR="00DC0140" w:rsidRPr="00E809CF" w:rsidRDefault="00DC0140" w:rsidP="00DC0140">
            <w:pPr>
              <w:rPr>
                <w:sz w:val="22"/>
              </w:rPr>
            </w:pPr>
            <w:r w:rsidRPr="00E809CF">
              <w:rPr>
                <w:sz w:val="22"/>
              </w:rPr>
              <w:t>Develop best practices for CSUs/CRCs to address language and cultural competency standards, e.g.:</w:t>
            </w:r>
          </w:p>
          <w:p w14:paraId="4C3EA838" w14:textId="19BD297C" w:rsidR="00DC0140" w:rsidRPr="00E809CF" w:rsidRDefault="00DC0140" w:rsidP="00DC0140">
            <w:pPr>
              <w:pStyle w:val="ListParagraph"/>
              <w:numPr>
                <w:ilvl w:val="0"/>
                <w:numId w:val="5"/>
              </w:numPr>
            </w:pPr>
            <w:r w:rsidRPr="00E809CF">
              <w:t xml:space="preserve">Review for needed best practices for addressing immigration/legal status concerns. </w:t>
            </w:r>
          </w:p>
          <w:p w14:paraId="065B0C3B" w14:textId="0B3934F0" w:rsidR="00DC0140" w:rsidRPr="00E809CF" w:rsidRDefault="00DC0140" w:rsidP="00DC0140">
            <w:pPr>
              <w:pStyle w:val="ListParagraph"/>
              <w:numPr>
                <w:ilvl w:val="0"/>
                <w:numId w:val="5"/>
              </w:numPr>
            </w:pPr>
            <w:r w:rsidRPr="00E809CF">
              <w:t>Develop best practices for CSUs/CRC to address LGBTQI competency standards (i.e., training, templates, and guidance documents), especially as these impacts: 1) Kids/parents communication of preferences, 2) Room assignments, 3) Safety checks, etc. to ensure protocols for contraband checks to be least invasive/</w:t>
            </w:r>
            <w:r>
              <w:t xml:space="preserve"> </w:t>
            </w:r>
            <w:r w:rsidRPr="00E809CF">
              <w:t>intrusive/stigmatizing/traumatizing.</w:t>
            </w:r>
          </w:p>
        </w:tc>
      </w:tr>
      <w:tr w:rsidR="00DC0140" w14:paraId="59246F03" w14:textId="77777777" w:rsidTr="006D3302">
        <w:tc>
          <w:tcPr>
            <w:tcW w:w="4316" w:type="dxa"/>
            <w:tcMar>
              <w:left w:w="115" w:type="dxa"/>
              <w:bottom w:w="144" w:type="dxa"/>
              <w:right w:w="115" w:type="dxa"/>
            </w:tcMar>
          </w:tcPr>
          <w:p w14:paraId="2E7E5E39" w14:textId="77777777" w:rsidR="00DC0140" w:rsidRDefault="00DC0140" w:rsidP="00DC0140"/>
        </w:tc>
        <w:tc>
          <w:tcPr>
            <w:tcW w:w="4317" w:type="dxa"/>
            <w:tcMar>
              <w:left w:w="115" w:type="dxa"/>
              <w:bottom w:w="144" w:type="dxa"/>
              <w:right w:w="115" w:type="dxa"/>
            </w:tcMar>
          </w:tcPr>
          <w:p w14:paraId="40F16B14" w14:textId="77777777" w:rsidR="00DC0140" w:rsidRDefault="00DC0140" w:rsidP="00DC0140"/>
        </w:tc>
        <w:tc>
          <w:tcPr>
            <w:tcW w:w="4317" w:type="dxa"/>
            <w:tcMar>
              <w:left w:w="115" w:type="dxa"/>
              <w:bottom w:w="144" w:type="dxa"/>
              <w:right w:w="115" w:type="dxa"/>
            </w:tcMar>
          </w:tcPr>
          <w:p w14:paraId="08A5BBDB" w14:textId="0D5A6368" w:rsidR="00DC0140" w:rsidRPr="00E809CF" w:rsidRDefault="00DC0140" w:rsidP="00DC0140">
            <w:pPr>
              <w:rPr>
                <w:sz w:val="22"/>
              </w:rPr>
            </w:pPr>
            <w:r w:rsidRPr="00E809CF">
              <w:rPr>
                <w:sz w:val="22"/>
              </w:rPr>
              <w:t xml:space="preserve">Develop a “Caring Contacts” program to coordinate between CSUs/CRCs and 988 </w:t>
            </w:r>
            <w:r w:rsidRPr="00E809CF">
              <w:rPr>
                <w:sz w:val="22"/>
              </w:rPr>
              <w:lastRenderedPageBreak/>
              <w:t>centers for providing 48-hour post-discharge f/u calls to individuals who have been discharged from CSUs.</w:t>
            </w:r>
          </w:p>
        </w:tc>
      </w:tr>
      <w:tr w:rsidR="00DC0140" w14:paraId="36C89DDA" w14:textId="77777777" w:rsidTr="006D3302">
        <w:tc>
          <w:tcPr>
            <w:tcW w:w="4316" w:type="dxa"/>
            <w:tcMar>
              <w:left w:w="115" w:type="dxa"/>
              <w:bottom w:w="144" w:type="dxa"/>
              <w:right w:w="115" w:type="dxa"/>
            </w:tcMar>
          </w:tcPr>
          <w:p w14:paraId="47A48332" w14:textId="77777777" w:rsidR="00DC0140" w:rsidRDefault="00DC0140" w:rsidP="00DC0140"/>
        </w:tc>
        <w:tc>
          <w:tcPr>
            <w:tcW w:w="4317" w:type="dxa"/>
            <w:tcMar>
              <w:left w:w="115" w:type="dxa"/>
              <w:bottom w:w="144" w:type="dxa"/>
              <w:right w:w="115" w:type="dxa"/>
            </w:tcMar>
          </w:tcPr>
          <w:p w14:paraId="0D49F719" w14:textId="023D9C5A" w:rsidR="00DC0140" w:rsidRDefault="00DC0140" w:rsidP="00DC0140"/>
        </w:tc>
        <w:tc>
          <w:tcPr>
            <w:tcW w:w="4317" w:type="dxa"/>
            <w:tcMar>
              <w:left w:w="115" w:type="dxa"/>
              <w:bottom w:w="144" w:type="dxa"/>
              <w:right w:w="115" w:type="dxa"/>
            </w:tcMar>
          </w:tcPr>
          <w:p w14:paraId="69993D11" w14:textId="32350AF8" w:rsidR="00DC0140" w:rsidRPr="00E809CF" w:rsidRDefault="00DC0140" w:rsidP="00DC0140">
            <w:pPr>
              <w:rPr>
                <w:sz w:val="22"/>
              </w:rPr>
            </w:pPr>
            <w:r w:rsidRPr="00B74122">
              <w:rPr>
                <w:sz w:val="22"/>
              </w:rPr>
              <w:t>Ensure these workgroups and subcommittees continue to consider multiple perspectives: i.e., CSU/CRC providers (especially those who are not 988 call centers), individuals and families with lived experience of accessing crisis continuum services, law enforc</w:t>
            </w:r>
            <w:r>
              <w:rPr>
                <w:sz w:val="22"/>
              </w:rPr>
              <w:t>e</w:t>
            </w:r>
            <w:r w:rsidRPr="00B74122">
              <w:rPr>
                <w:sz w:val="22"/>
              </w:rPr>
              <w:t>ment, managing entities, NAMI representatives.</w:t>
            </w:r>
          </w:p>
        </w:tc>
      </w:tr>
    </w:tbl>
    <w:p w14:paraId="5997D752" w14:textId="77777777" w:rsidR="008E57EB" w:rsidRDefault="008E57EB">
      <w:pPr>
        <w:rPr>
          <w:b/>
          <w:bCs/>
          <w:sz w:val="28"/>
          <w:szCs w:val="28"/>
        </w:rPr>
      </w:pPr>
    </w:p>
    <w:p w14:paraId="6F95E7EA" w14:textId="77777777" w:rsidR="001F002B" w:rsidRDefault="001F002B">
      <w:pPr>
        <w:rPr>
          <w:b/>
          <w:bCs/>
          <w:sz w:val="28"/>
          <w:szCs w:val="28"/>
        </w:rPr>
      </w:pPr>
    </w:p>
    <w:p w14:paraId="3F0698AC" w14:textId="77777777" w:rsidR="001F002B" w:rsidRDefault="001F002B">
      <w:pPr>
        <w:rPr>
          <w:b/>
          <w:bCs/>
          <w:sz w:val="28"/>
          <w:szCs w:val="28"/>
        </w:rPr>
      </w:pPr>
    </w:p>
    <w:p w14:paraId="1213D13C" w14:textId="77777777" w:rsidR="001F002B" w:rsidRDefault="001F002B">
      <w:pPr>
        <w:rPr>
          <w:b/>
          <w:bCs/>
          <w:sz w:val="28"/>
          <w:szCs w:val="28"/>
        </w:rPr>
      </w:pPr>
      <w:r>
        <w:rPr>
          <w:b/>
          <w:bCs/>
          <w:sz w:val="28"/>
          <w:szCs w:val="28"/>
        </w:rPr>
        <w:br w:type="page"/>
      </w:r>
    </w:p>
    <w:tbl>
      <w:tblPr>
        <w:tblStyle w:val="TableGrid"/>
        <w:tblpPr w:leftFromText="180" w:rightFromText="180" w:vertAnchor="page" w:horzAnchor="margin" w:tblpY="1216"/>
        <w:tblW w:w="0" w:type="auto"/>
        <w:tblLook w:val="04A0" w:firstRow="1" w:lastRow="0" w:firstColumn="1" w:lastColumn="0" w:noHBand="0" w:noVBand="1"/>
      </w:tblPr>
      <w:tblGrid>
        <w:gridCol w:w="4316"/>
        <w:gridCol w:w="4317"/>
        <w:gridCol w:w="4317"/>
      </w:tblGrid>
      <w:tr w:rsidR="001F002B" w14:paraId="6493805A" w14:textId="77777777" w:rsidTr="001F002B">
        <w:tc>
          <w:tcPr>
            <w:tcW w:w="12950" w:type="dxa"/>
            <w:gridSpan w:val="3"/>
          </w:tcPr>
          <w:p w14:paraId="2DD0D04D" w14:textId="138C7965" w:rsidR="001F002B" w:rsidRDefault="00B74122" w:rsidP="001F002B">
            <w:pPr>
              <w:rPr>
                <w:b/>
                <w:bCs/>
                <w:sz w:val="28"/>
                <w:szCs w:val="28"/>
              </w:rPr>
            </w:pPr>
            <w:r>
              <w:rPr>
                <w:b/>
                <w:bCs/>
                <w:sz w:val="28"/>
                <w:szCs w:val="28"/>
              </w:rPr>
              <w:lastRenderedPageBreak/>
              <w:t>BUCKET #3</w:t>
            </w:r>
            <w:r w:rsidR="001F002B">
              <w:rPr>
                <w:b/>
                <w:bCs/>
                <w:sz w:val="28"/>
                <w:szCs w:val="28"/>
              </w:rPr>
              <w:t xml:space="preserve">. </w:t>
            </w:r>
            <w:r w:rsidR="001F002B" w:rsidRPr="008E57EB">
              <w:rPr>
                <w:b/>
                <w:bCs/>
                <w:sz w:val="28"/>
                <w:szCs w:val="28"/>
              </w:rPr>
              <w:t>Evaluate and make recommendations to improve linkages between the 988 Suicide and Crisis Lifeline infrastructure and crisis response services within this state.</w:t>
            </w:r>
          </w:p>
          <w:p w14:paraId="3ED3F60F" w14:textId="77777777" w:rsidR="001F002B" w:rsidRPr="00613FD5" w:rsidRDefault="001F002B" w:rsidP="001F002B">
            <w:pPr>
              <w:rPr>
                <w:b/>
                <w:bCs/>
              </w:rPr>
            </w:pPr>
          </w:p>
        </w:tc>
      </w:tr>
      <w:tr w:rsidR="001F002B" w14:paraId="31FD43C3" w14:textId="77777777" w:rsidTr="001F002B">
        <w:tc>
          <w:tcPr>
            <w:tcW w:w="4316" w:type="dxa"/>
          </w:tcPr>
          <w:p w14:paraId="09AFF3E9" w14:textId="33D68A41" w:rsidR="001F002B" w:rsidRPr="00613FD5" w:rsidRDefault="001F002B" w:rsidP="00B74122">
            <w:pPr>
              <w:jc w:val="center"/>
              <w:rPr>
                <w:b/>
                <w:bCs/>
              </w:rPr>
            </w:pPr>
            <w:r w:rsidRPr="00613FD5">
              <w:rPr>
                <w:b/>
                <w:bCs/>
              </w:rPr>
              <w:t>988 Services Work Group</w:t>
            </w:r>
            <w:r w:rsidR="00B74122">
              <w:rPr>
                <w:b/>
                <w:bCs/>
              </w:rPr>
              <w:t xml:space="preserve"> Recommendations</w:t>
            </w:r>
          </w:p>
        </w:tc>
        <w:tc>
          <w:tcPr>
            <w:tcW w:w="4317" w:type="dxa"/>
          </w:tcPr>
          <w:p w14:paraId="3E2CE4BF" w14:textId="7C48A007" w:rsidR="001F002B" w:rsidRPr="00613FD5" w:rsidRDefault="001F002B" w:rsidP="00B74122">
            <w:pPr>
              <w:jc w:val="center"/>
              <w:rPr>
                <w:b/>
                <w:bCs/>
              </w:rPr>
            </w:pPr>
            <w:r w:rsidRPr="00613FD5">
              <w:rPr>
                <w:b/>
                <w:bCs/>
              </w:rPr>
              <w:t>MRT Work Group</w:t>
            </w:r>
            <w:r w:rsidR="00B74122">
              <w:rPr>
                <w:b/>
                <w:bCs/>
              </w:rPr>
              <w:t xml:space="preserve"> Recommendations</w:t>
            </w:r>
          </w:p>
        </w:tc>
        <w:tc>
          <w:tcPr>
            <w:tcW w:w="4317" w:type="dxa"/>
          </w:tcPr>
          <w:p w14:paraId="5B504894" w14:textId="09302EFF" w:rsidR="001F002B" w:rsidRPr="00613FD5" w:rsidRDefault="001F002B" w:rsidP="00B74122">
            <w:pPr>
              <w:jc w:val="center"/>
              <w:rPr>
                <w:b/>
                <w:bCs/>
              </w:rPr>
            </w:pPr>
            <w:r w:rsidRPr="00613FD5">
              <w:rPr>
                <w:b/>
                <w:bCs/>
              </w:rPr>
              <w:t>CSU Work Group</w:t>
            </w:r>
            <w:r w:rsidR="00B74122">
              <w:rPr>
                <w:b/>
                <w:bCs/>
              </w:rPr>
              <w:t xml:space="preserve"> Recommendations</w:t>
            </w:r>
          </w:p>
        </w:tc>
      </w:tr>
      <w:tr w:rsidR="006D3302" w14:paraId="2447BA27" w14:textId="77777777" w:rsidTr="002F402A">
        <w:trPr>
          <w:trHeight w:val="1673"/>
        </w:trPr>
        <w:tc>
          <w:tcPr>
            <w:tcW w:w="4316" w:type="dxa"/>
            <w:shd w:val="clear" w:color="auto" w:fill="auto"/>
            <w:tcMar>
              <w:left w:w="115" w:type="dxa"/>
              <w:bottom w:w="144" w:type="dxa"/>
              <w:right w:w="115" w:type="dxa"/>
            </w:tcMar>
          </w:tcPr>
          <w:p w14:paraId="4142B331" w14:textId="11DB43BD" w:rsidR="006D3302" w:rsidRDefault="006D3302" w:rsidP="006D3302">
            <w:pPr>
              <w:rPr>
                <w:sz w:val="22"/>
              </w:rPr>
            </w:pPr>
            <w:r w:rsidRPr="00B74122">
              <w:rPr>
                <w:sz w:val="22"/>
              </w:rPr>
              <w:t>State should provide clarity regarding care coordination and HIPAA</w:t>
            </w:r>
            <w:r>
              <w:rPr>
                <w:sz w:val="22"/>
              </w:rPr>
              <w:t>.</w:t>
            </w:r>
          </w:p>
          <w:p w14:paraId="743C4536" w14:textId="77777777" w:rsidR="006D3302" w:rsidRDefault="006D3302" w:rsidP="006D3302">
            <w:pPr>
              <w:rPr>
                <w:sz w:val="22"/>
              </w:rPr>
            </w:pPr>
          </w:p>
          <w:p w14:paraId="5D880934" w14:textId="04E7876A" w:rsidR="006D3302" w:rsidRPr="00B74122" w:rsidRDefault="006D3302" w:rsidP="006D3302">
            <w:pPr>
              <w:rPr>
                <w:sz w:val="22"/>
              </w:rPr>
            </w:pPr>
            <w:r w:rsidRPr="00B74122">
              <w:rPr>
                <w:sz w:val="22"/>
              </w:rPr>
              <w:t>Make policy changes that acknowledge that 988 is part of the behavioral health system and should fall under the same guidelines for sharing client information.</w:t>
            </w:r>
          </w:p>
        </w:tc>
        <w:tc>
          <w:tcPr>
            <w:tcW w:w="4317" w:type="dxa"/>
            <w:shd w:val="clear" w:color="auto" w:fill="auto"/>
            <w:tcMar>
              <w:left w:w="115" w:type="dxa"/>
              <w:bottom w:w="144" w:type="dxa"/>
              <w:right w:w="115" w:type="dxa"/>
            </w:tcMar>
          </w:tcPr>
          <w:p w14:paraId="46D5F1D2" w14:textId="21EF3B91" w:rsidR="006D3302" w:rsidRPr="001B362E" w:rsidRDefault="006D3302" w:rsidP="006D3302">
            <w:pPr>
              <w:rPr>
                <w:sz w:val="22"/>
              </w:rPr>
            </w:pPr>
            <w:r w:rsidRPr="001B362E">
              <w:rPr>
                <w:sz w:val="22"/>
              </w:rPr>
              <w:t>Address possible barriers (e.g., HIPAA concerns) to communication between MRTs and 988 centers regarding referrals and care coordination</w:t>
            </w:r>
          </w:p>
        </w:tc>
        <w:tc>
          <w:tcPr>
            <w:tcW w:w="4317" w:type="dxa"/>
            <w:shd w:val="clear" w:color="auto" w:fill="auto"/>
            <w:tcMar>
              <w:left w:w="115" w:type="dxa"/>
              <w:bottom w:w="144" w:type="dxa"/>
              <w:right w:w="115" w:type="dxa"/>
            </w:tcMar>
          </w:tcPr>
          <w:p w14:paraId="7091CBE3" w14:textId="2FCD45D3" w:rsidR="006D3302" w:rsidRPr="00BC4BB4" w:rsidRDefault="006D3302" w:rsidP="006D3302">
            <w:pPr>
              <w:rPr>
                <w:sz w:val="22"/>
              </w:rPr>
            </w:pPr>
            <w:r w:rsidRPr="00E809CF">
              <w:rPr>
                <w:sz w:val="22"/>
              </w:rPr>
              <w:t>Provide better guidance and technical assistance/consultation to remove barriers in communication between entities due to privacy concerns (HIPAA/42 CFR Part 2). Better understanding and dissemination of allowable activities under “care coordination” and “emergency communications.”</w:t>
            </w:r>
          </w:p>
        </w:tc>
      </w:tr>
      <w:tr w:rsidR="00570783" w14:paraId="27BFC242" w14:textId="77777777" w:rsidTr="002F402A">
        <w:tc>
          <w:tcPr>
            <w:tcW w:w="4316" w:type="dxa"/>
            <w:shd w:val="clear" w:color="auto" w:fill="auto"/>
            <w:tcMar>
              <w:left w:w="115" w:type="dxa"/>
              <w:bottom w:w="144" w:type="dxa"/>
              <w:right w:w="115" w:type="dxa"/>
            </w:tcMar>
          </w:tcPr>
          <w:p w14:paraId="6EBD3937" w14:textId="5939C3D5" w:rsidR="00570783" w:rsidRPr="00B74122" w:rsidRDefault="00570783" w:rsidP="00570783">
            <w:pPr>
              <w:rPr>
                <w:sz w:val="22"/>
              </w:rPr>
            </w:pPr>
            <w:r w:rsidRPr="00B74122">
              <w:rPr>
                <w:sz w:val="22"/>
              </w:rPr>
              <w:t>Assess and determine the most efficient and effective method for back-up call routing.</w:t>
            </w:r>
          </w:p>
        </w:tc>
        <w:tc>
          <w:tcPr>
            <w:tcW w:w="4317" w:type="dxa"/>
            <w:shd w:val="clear" w:color="auto" w:fill="auto"/>
            <w:tcMar>
              <w:left w:w="115" w:type="dxa"/>
              <w:bottom w:w="144" w:type="dxa"/>
              <w:right w:w="115" w:type="dxa"/>
            </w:tcMar>
          </w:tcPr>
          <w:p w14:paraId="6C48E505" w14:textId="36A7B773" w:rsidR="00570783" w:rsidRDefault="00570783" w:rsidP="00570783">
            <w:r w:rsidRPr="00570783">
              <w:rPr>
                <w:sz w:val="22"/>
              </w:rPr>
              <w:t>Workforce development - addressing promotion and long-term support of crisis work as a career within the mental health field in the community</w:t>
            </w:r>
          </w:p>
        </w:tc>
        <w:tc>
          <w:tcPr>
            <w:tcW w:w="4317" w:type="dxa"/>
            <w:shd w:val="clear" w:color="auto" w:fill="auto"/>
            <w:tcMar>
              <w:left w:w="115" w:type="dxa"/>
              <w:bottom w:w="144" w:type="dxa"/>
              <w:right w:w="115" w:type="dxa"/>
            </w:tcMar>
          </w:tcPr>
          <w:p w14:paraId="4386DC57" w14:textId="6FDA6BE9" w:rsidR="00570783" w:rsidRPr="00BC4BB4" w:rsidRDefault="00570783" w:rsidP="00570783">
            <w:pPr>
              <w:rPr>
                <w:sz w:val="22"/>
              </w:rPr>
            </w:pPr>
          </w:p>
        </w:tc>
      </w:tr>
      <w:tr w:rsidR="006B71FA" w14:paraId="4543710F" w14:textId="77777777" w:rsidTr="002F402A">
        <w:tc>
          <w:tcPr>
            <w:tcW w:w="4316" w:type="dxa"/>
            <w:shd w:val="clear" w:color="auto" w:fill="auto"/>
            <w:tcMar>
              <w:left w:w="115" w:type="dxa"/>
              <w:bottom w:w="144" w:type="dxa"/>
              <w:right w:w="115" w:type="dxa"/>
            </w:tcMar>
          </w:tcPr>
          <w:p w14:paraId="2FC16878" w14:textId="77777777" w:rsidR="006B71FA" w:rsidRDefault="006B71FA" w:rsidP="006B71FA"/>
        </w:tc>
        <w:tc>
          <w:tcPr>
            <w:tcW w:w="4317" w:type="dxa"/>
            <w:shd w:val="clear" w:color="auto" w:fill="auto"/>
            <w:tcMar>
              <w:left w:w="115" w:type="dxa"/>
              <w:bottom w:w="144" w:type="dxa"/>
              <w:right w:w="115" w:type="dxa"/>
            </w:tcMar>
          </w:tcPr>
          <w:p w14:paraId="29D182AF" w14:textId="71BE0F74" w:rsidR="006B71FA" w:rsidRDefault="006B71FA" w:rsidP="006B71FA">
            <w:r w:rsidRPr="006D3302">
              <w:rPr>
                <w:sz w:val="22"/>
              </w:rPr>
              <w:t>Explor</w:t>
            </w:r>
            <w:r>
              <w:rPr>
                <w:sz w:val="22"/>
              </w:rPr>
              <w:t xml:space="preserve">e </w:t>
            </w:r>
            <w:r w:rsidRPr="006D3302">
              <w:rPr>
                <w:sz w:val="22"/>
              </w:rPr>
              <w:t>means of transporting clients that do not involve law enforcement (such as medical transport where possible).</w:t>
            </w:r>
          </w:p>
        </w:tc>
        <w:tc>
          <w:tcPr>
            <w:tcW w:w="4317" w:type="dxa"/>
            <w:shd w:val="clear" w:color="auto" w:fill="auto"/>
            <w:tcMar>
              <w:left w:w="115" w:type="dxa"/>
              <w:bottom w:w="144" w:type="dxa"/>
              <w:right w:w="115" w:type="dxa"/>
            </w:tcMar>
          </w:tcPr>
          <w:p w14:paraId="2363C11D" w14:textId="77777777" w:rsidR="006B71FA" w:rsidRDefault="006B71FA" w:rsidP="006B71FA">
            <w:pPr>
              <w:rPr>
                <w:sz w:val="22"/>
              </w:rPr>
            </w:pPr>
            <w:r w:rsidRPr="00BC4BB4">
              <w:rPr>
                <w:sz w:val="22"/>
              </w:rPr>
              <w:t>Review the statutorily required Transportation Plans to ensure they appropriately highlight the relationships between 988 providers, Mobile Crisis and CSU/CRCs.</w:t>
            </w:r>
          </w:p>
          <w:p w14:paraId="44F445A2" w14:textId="77777777" w:rsidR="006B71FA" w:rsidRDefault="006B71FA" w:rsidP="006B71FA">
            <w:pPr>
              <w:rPr>
                <w:sz w:val="22"/>
              </w:rPr>
            </w:pPr>
          </w:p>
          <w:p w14:paraId="658F4B2A" w14:textId="6A20385B" w:rsidR="006B71FA" w:rsidRPr="00BC4BB4" w:rsidRDefault="006B71FA" w:rsidP="006B71FA">
            <w:pPr>
              <w:rPr>
                <w:sz w:val="22"/>
              </w:rPr>
            </w:pPr>
            <w:r w:rsidRPr="00E809CF">
              <w:rPr>
                <w:sz w:val="22"/>
              </w:rPr>
              <w:t>Facilitate humane crisis/Baker/Marchman Act transportation (i.e., how can we avoid police cars and handcuffs) throughout the state.</w:t>
            </w:r>
          </w:p>
        </w:tc>
      </w:tr>
      <w:tr w:rsidR="006B71FA" w14:paraId="618C88DF" w14:textId="77777777" w:rsidTr="00E809CF">
        <w:tc>
          <w:tcPr>
            <w:tcW w:w="4316" w:type="dxa"/>
            <w:tcMar>
              <w:left w:w="115" w:type="dxa"/>
              <w:bottom w:w="144" w:type="dxa"/>
              <w:right w:w="115" w:type="dxa"/>
            </w:tcMar>
          </w:tcPr>
          <w:p w14:paraId="4747B35A" w14:textId="77777777" w:rsidR="006B71FA" w:rsidRDefault="006B71FA" w:rsidP="006B71FA"/>
        </w:tc>
        <w:tc>
          <w:tcPr>
            <w:tcW w:w="4317" w:type="dxa"/>
            <w:tcMar>
              <w:left w:w="115" w:type="dxa"/>
              <w:bottom w:w="144" w:type="dxa"/>
              <w:right w:w="115" w:type="dxa"/>
            </w:tcMar>
          </w:tcPr>
          <w:p w14:paraId="24B853A5" w14:textId="092140D9" w:rsidR="006B71FA" w:rsidRDefault="006B71FA" w:rsidP="006B71FA"/>
        </w:tc>
        <w:tc>
          <w:tcPr>
            <w:tcW w:w="4317" w:type="dxa"/>
            <w:tcMar>
              <w:left w:w="115" w:type="dxa"/>
              <w:bottom w:w="144" w:type="dxa"/>
              <w:right w:w="115" w:type="dxa"/>
            </w:tcMar>
          </w:tcPr>
          <w:p w14:paraId="4562A67D" w14:textId="77777777" w:rsidR="006B71FA" w:rsidRPr="00BC4BB4" w:rsidRDefault="006B71FA" w:rsidP="006B71FA">
            <w:pPr>
              <w:rPr>
                <w:sz w:val="22"/>
              </w:rPr>
            </w:pPr>
            <w:r w:rsidRPr="00BC4BB4">
              <w:rPr>
                <w:sz w:val="22"/>
              </w:rPr>
              <w:t>Create a template for building out relationships between 988 providers, MRTs, and CSUs/CRS (best practices, meeting quarterly expectations, etc.)</w:t>
            </w:r>
          </w:p>
          <w:p w14:paraId="7499EBA3" w14:textId="77777777" w:rsidR="006B71FA" w:rsidRPr="00BC4BB4" w:rsidRDefault="006B71FA" w:rsidP="006B71FA">
            <w:pPr>
              <w:rPr>
                <w:sz w:val="22"/>
              </w:rPr>
            </w:pPr>
          </w:p>
          <w:p w14:paraId="4E6DB383" w14:textId="4FF1D170" w:rsidR="006B71FA" w:rsidRPr="00BC4BB4" w:rsidRDefault="006B71FA" w:rsidP="006B71FA">
            <w:pPr>
              <w:pStyle w:val="ListParagraph"/>
              <w:numPr>
                <w:ilvl w:val="0"/>
                <w:numId w:val="4"/>
              </w:numPr>
              <w:ind w:left="360"/>
            </w:pPr>
            <w:r w:rsidRPr="00BC4BB4">
              <w:t>Enhance communication of expectations (e.g., via Fact Sheets, standardized training materials) about what to expect at a CSU and/or CRC and/or CCBHC. Also, what to expect when you refer someone to call 988. Need this information from both perspectives.</w:t>
            </w:r>
          </w:p>
        </w:tc>
      </w:tr>
      <w:tr w:rsidR="006B71FA" w14:paraId="2A13EB90" w14:textId="77777777" w:rsidTr="00E809CF">
        <w:trPr>
          <w:trHeight w:val="1025"/>
        </w:trPr>
        <w:tc>
          <w:tcPr>
            <w:tcW w:w="4316" w:type="dxa"/>
            <w:tcMar>
              <w:left w:w="115" w:type="dxa"/>
              <w:bottom w:w="144" w:type="dxa"/>
              <w:right w:w="115" w:type="dxa"/>
            </w:tcMar>
          </w:tcPr>
          <w:p w14:paraId="1C1FD149" w14:textId="77777777" w:rsidR="006B71FA" w:rsidRDefault="006B71FA" w:rsidP="006B71FA"/>
        </w:tc>
        <w:tc>
          <w:tcPr>
            <w:tcW w:w="4317" w:type="dxa"/>
            <w:tcMar>
              <w:left w:w="115" w:type="dxa"/>
              <w:bottom w:w="144" w:type="dxa"/>
              <w:right w:w="115" w:type="dxa"/>
            </w:tcMar>
          </w:tcPr>
          <w:p w14:paraId="0BAC96D8" w14:textId="23062048" w:rsidR="006B71FA" w:rsidRDefault="006B71FA" w:rsidP="006B71FA"/>
        </w:tc>
        <w:tc>
          <w:tcPr>
            <w:tcW w:w="4317" w:type="dxa"/>
            <w:tcMar>
              <w:left w:w="115" w:type="dxa"/>
              <w:bottom w:w="144" w:type="dxa"/>
              <w:right w:w="115" w:type="dxa"/>
            </w:tcMar>
          </w:tcPr>
          <w:p w14:paraId="77238E38" w14:textId="2FDC93BA" w:rsidR="006B71FA" w:rsidRPr="00BC4BB4" w:rsidRDefault="006B71FA" w:rsidP="006B71FA">
            <w:pPr>
              <w:rPr>
                <w:sz w:val="22"/>
              </w:rPr>
            </w:pPr>
            <w:r w:rsidRPr="00BC4BB4">
              <w:rPr>
                <w:sz w:val="22"/>
              </w:rPr>
              <w:t xml:space="preserve">Clarify role of hospital emergency departments and enhance protocols for responding to behavioral health emergencies in general medical hospital </w:t>
            </w:r>
            <w:proofErr w:type="spellStart"/>
            <w:r w:rsidRPr="00BC4BB4">
              <w:rPr>
                <w:sz w:val="22"/>
              </w:rPr>
              <w:t>EDs.</w:t>
            </w:r>
            <w:proofErr w:type="spellEnd"/>
            <w:r w:rsidRPr="00BC4BB4">
              <w:rPr>
                <w:sz w:val="22"/>
              </w:rPr>
              <w:t xml:space="preserve"> When folks are delivered to the hospital ED from a crisis call, how are they managing these situations.</w:t>
            </w:r>
          </w:p>
        </w:tc>
      </w:tr>
      <w:tr w:rsidR="006B71FA" w14:paraId="288601A8" w14:textId="77777777" w:rsidTr="00567551">
        <w:trPr>
          <w:trHeight w:val="962"/>
        </w:trPr>
        <w:tc>
          <w:tcPr>
            <w:tcW w:w="4316" w:type="dxa"/>
            <w:tcMar>
              <w:left w:w="115" w:type="dxa"/>
              <w:bottom w:w="144" w:type="dxa"/>
              <w:right w:w="115" w:type="dxa"/>
            </w:tcMar>
          </w:tcPr>
          <w:p w14:paraId="13BAB31C" w14:textId="77777777" w:rsidR="006B71FA" w:rsidRDefault="006B71FA" w:rsidP="006B71FA"/>
        </w:tc>
        <w:tc>
          <w:tcPr>
            <w:tcW w:w="4317" w:type="dxa"/>
            <w:tcMar>
              <w:left w:w="115" w:type="dxa"/>
              <w:bottom w:w="144" w:type="dxa"/>
              <w:right w:w="115" w:type="dxa"/>
            </w:tcMar>
          </w:tcPr>
          <w:p w14:paraId="7C7600F3" w14:textId="0EAF7817" w:rsidR="006B71FA" w:rsidRPr="006D3302" w:rsidRDefault="006B71FA" w:rsidP="006B71FA">
            <w:pPr>
              <w:rPr>
                <w:sz w:val="22"/>
              </w:rPr>
            </w:pPr>
            <w:r w:rsidRPr="006D3302">
              <w:rPr>
                <w:sz w:val="22"/>
              </w:rPr>
              <w:t>Clari</w:t>
            </w:r>
            <w:r>
              <w:rPr>
                <w:sz w:val="22"/>
              </w:rPr>
              <w:t xml:space="preserve">fy </w:t>
            </w:r>
            <w:r w:rsidRPr="006D3302">
              <w:rPr>
                <w:sz w:val="22"/>
              </w:rPr>
              <w:t>how 988 and MRT teams collaborate with other mobile response programs (e.g., co-responder teams)</w:t>
            </w:r>
          </w:p>
        </w:tc>
        <w:tc>
          <w:tcPr>
            <w:tcW w:w="4317" w:type="dxa"/>
            <w:tcMar>
              <w:left w:w="115" w:type="dxa"/>
              <w:bottom w:w="144" w:type="dxa"/>
              <w:right w:w="115" w:type="dxa"/>
            </w:tcMar>
          </w:tcPr>
          <w:p w14:paraId="560F6AEE" w14:textId="5477FAFA" w:rsidR="006B71FA" w:rsidRPr="00BC4BB4" w:rsidRDefault="006B71FA" w:rsidP="006B71FA">
            <w:pPr>
              <w:rPr>
                <w:sz w:val="22"/>
              </w:rPr>
            </w:pPr>
            <w:r>
              <w:rPr>
                <w:sz w:val="22"/>
              </w:rPr>
              <w:t>Clarify r</w:t>
            </w:r>
            <w:r w:rsidRPr="00BC4BB4">
              <w:rPr>
                <w:sz w:val="22"/>
              </w:rPr>
              <w:t>ole of EMTs/paramedics/community paramedicine programs (at the CRC/CSU in order to avoid hospital ED presentation).</w:t>
            </w:r>
          </w:p>
        </w:tc>
      </w:tr>
      <w:tr w:rsidR="006B71FA" w14:paraId="646D01FB" w14:textId="77777777" w:rsidTr="00E809CF">
        <w:tc>
          <w:tcPr>
            <w:tcW w:w="4316" w:type="dxa"/>
            <w:tcMar>
              <w:left w:w="115" w:type="dxa"/>
              <w:bottom w:w="144" w:type="dxa"/>
              <w:right w:w="115" w:type="dxa"/>
            </w:tcMar>
          </w:tcPr>
          <w:p w14:paraId="74D20C07" w14:textId="77777777" w:rsidR="006B71FA" w:rsidRDefault="006B71FA" w:rsidP="006B71FA"/>
        </w:tc>
        <w:tc>
          <w:tcPr>
            <w:tcW w:w="4317" w:type="dxa"/>
            <w:tcMar>
              <w:left w:w="115" w:type="dxa"/>
              <w:bottom w:w="144" w:type="dxa"/>
              <w:right w:w="115" w:type="dxa"/>
            </w:tcMar>
          </w:tcPr>
          <w:p w14:paraId="392459B0" w14:textId="7BF6621B" w:rsidR="006B71FA" w:rsidRPr="006D3302" w:rsidRDefault="006B71FA" w:rsidP="006B71FA">
            <w:pPr>
              <w:rPr>
                <w:sz w:val="22"/>
              </w:rPr>
            </w:pPr>
          </w:p>
        </w:tc>
        <w:tc>
          <w:tcPr>
            <w:tcW w:w="4317" w:type="dxa"/>
            <w:tcMar>
              <w:left w:w="115" w:type="dxa"/>
              <w:bottom w:w="144" w:type="dxa"/>
              <w:right w:w="115" w:type="dxa"/>
            </w:tcMar>
          </w:tcPr>
          <w:p w14:paraId="42918A22" w14:textId="3D11280C" w:rsidR="006B71FA" w:rsidRPr="00BC4BB4" w:rsidRDefault="006B71FA" w:rsidP="006B71FA">
            <w:pPr>
              <w:rPr>
                <w:sz w:val="22"/>
              </w:rPr>
            </w:pPr>
            <w:r w:rsidRPr="00BC4BB4">
              <w:rPr>
                <w:sz w:val="22"/>
              </w:rPr>
              <w:t>Increase access to telepsychiatry/APRN/MD, 24/7 to help avoid Baker Act and/or release Baker Act prior to inpatient admission.</w:t>
            </w:r>
          </w:p>
        </w:tc>
      </w:tr>
      <w:tr w:rsidR="006B71FA" w14:paraId="1823C5B7" w14:textId="77777777" w:rsidTr="00E809CF">
        <w:tc>
          <w:tcPr>
            <w:tcW w:w="4316" w:type="dxa"/>
            <w:tcMar>
              <w:left w:w="115" w:type="dxa"/>
              <w:bottom w:w="144" w:type="dxa"/>
              <w:right w:w="115" w:type="dxa"/>
            </w:tcMar>
          </w:tcPr>
          <w:p w14:paraId="0CA2548E" w14:textId="77777777" w:rsidR="006B71FA" w:rsidRDefault="006B71FA" w:rsidP="006B71FA"/>
        </w:tc>
        <w:tc>
          <w:tcPr>
            <w:tcW w:w="4317" w:type="dxa"/>
            <w:tcMar>
              <w:left w:w="115" w:type="dxa"/>
              <w:bottom w:w="144" w:type="dxa"/>
              <w:right w:w="115" w:type="dxa"/>
            </w:tcMar>
          </w:tcPr>
          <w:p w14:paraId="4A927339" w14:textId="31E812E1" w:rsidR="006B71FA" w:rsidRPr="00570783" w:rsidRDefault="006B71FA" w:rsidP="006B71FA">
            <w:pPr>
              <w:rPr>
                <w:sz w:val="22"/>
              </w:rPr>
            </w:pPr>
            <w:r w:rsidRPr="00570783">
              <w:rPr>
                <w:sz w:val="22"/>
              </w:rPr>
              <w:t>Ensure that MRT is a trusted resource in the community; i.e.</w:t>
            </w:r>
            <w:r>
              <w:rPr>
                <w:sz w:val="22"/>
              </w:rPr>
              <w:t>,</w:t>
            </w:r>
            <w:r w:rsidRPr="00570783">
              <w:rPr>
                <w:sz w:val="22"/>
              </w:rPr>
              <w:t xml:space="preserve"> educate public on how MRT is connected with resources and systems community members already use</w:t>
            </w:r>
            <w:r>
              <w:rPr>
                <w:sz w:val="22"/>
              </w:rPr>
              <w:t>.</w:t>
            </w:r>
          </w:p>
        </w:tc>
        <w:tc>
          <w:tcPr>
            <w:tcW w:w="4317" w:type="dxa"/>
            <w:tcMar>
              <w:left w:w="115" w:type="dxa"/>
              <w:bottom w:w="144" w:type="dxa"/>
              <w:right w:w="115" w:type="dxa"/>
            </w:tcMar>
          </w:tcPr>
          <w:p w14:paraId="6F5B2EEA" w14:textId="0787A8C7" w:rsidR="006B71FA" w:rsidRPr="00E809CF" w:rsidRDefault="006B71FA" w:rsidP="006B71FA">
            <w:pPr>
              <w:rPr>
                <w:sz w:val="22"/>
              </w:rPr>
            </w:pPr>
            <w:r w:rsidRPr="00B74122">
              <w:rPr>
                <w:sz w:val="22"/>
              </w:rPr>
              <w:t>Review other state systems that are doing crisis response/care well. E.g., look at Arizona crisis care system for ideas</w:t>
            </w:r>
            <w:r>
              <w:rPr>
                <w:sz w:val="22"/>
              </w:rPr>
              <w:t>.</w:t>
            </w:r>
          </w:p>
        </w:tc>
      </w:tr>
    </w:tbl>
    <w:p w14:paraId="25971064" w14:textId="77777777" w:rsidR="001F002B" w:rsidRDefault="001F002B">
      <w:pPr>
        <w:rPr>
          <w:b/>
          <w:bCs/>
          <w:sz w:val="28"/>
          <w:szCs w:val="28"/>
        </w:rPr>
      </w:pPr>
    </w:p>
    <w:sectPr w:rsidR="001F002B" w:rsidSect="006D3302">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A444" w14:textId="77777777" w:rsidR="003862E3" w:rsidRDefault="003862E3" w:rsidP="001B362E">
      <w:r>
        <w:separator/>
      </w:r>
    </w:p>
  </w:endnote>
  <w:endnote w:type="continuationSeparator" w:id="0">
    <w:p w14:paraId="5E568DE8" w14:textId="77777777" w:rsidR="003862E3" w:rsidRDefault="003862E3" w:rsidP="001B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1406" w14:textId="77777777" w:rsidR="003862E3" w:rsidRDefault="003862E3" w:rsidP="001B362E">
      <w:r>
        <w:separator/>
      </w:r>
    </w:p>
  </w:footnote>
  <w:footnote w:type="continuationSeparator" w:id="0">
    <w:p w14:paraId="22E23D79" w14:textId="77777777" w:rsidR="003862E3" w:rsidRDefault="003862E3" w:rsidP="001B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C62B" w14:textId="0692D482" w:rsidR="001B362E" w:rsidRPr="001B362E" w:rsidRDefault="001B362E">
    <w:pPr>
      <w:pStyle w:val="Header"/>
      <w:rPr>
        <w:b/>
        <w:bCs/>
        <w:sz w:val="28"/>
        <w:szCs w:val="28"/>
      </w:rPr>
    </w:pPr>
    <w:r w:rsidRPr="001B362E">
      <w:rPr>
        <w:b/>
        <w:bCs/>
        <w:sz w:val="28"/>
        <w:szCs w:val="28"/>
      </w:rPr>
      <w:t>Subcommittee on Suicide Prevention – Work Group Recommendations</w:t>
    </w:r>
    <w:r w:rsidR="00570783">
      <w:rPr>
        <w:b/>
        <w:bCs/>
        <w:sz w:val="28"/>
        <w:szCs w:val="28"/>
      </w:rPr>
      <w:tab/>
    </w:r>
    <w:r w:rsidR="00570783">
      <w:rPr>
        <w:b/>
        <w:bCs/>
        <w:sz w:val="28"/>
        <w:szCs w:val="28"/>
      </w:rPr>
      <w:tab/>
    </w:r>
    <w:r w:rsidR="00570783">
      <w:rPr>
        <w:b/>
        <w:bCs/>
        <w:sz w:val="28"/>
        <w:szCs w:val="28"/>
      </w:rPr>
      <w:tab/>
    </w:r>
    <w:r w:rsidR="00570783">
      <w:rPr>
        <w:b/>
        <w:bCs/>
        <w:sz w:val="28"/>
        <w:szCs w:val="28"/>
      </w:rPr>
      <w:tab/>
    </w:r>
    <w:r w:rsidR="00570783">
      <w:rPr>
        <w:b/>
        <w:bCs/>
        <w:sz w:val="28"/>
        <w:szCs w:val="28"/>
      </w:rPr>
      <w:tab/>
    </w:r>
    <w:r w:rsidR="00570783" w:rsidRPr="00570783">
      <w:rPr>
        <w:b/>
        <w:bCs/>
        <w:sz w:val="28"/>
        <w:szCs w:val="28"/>
      </w:rPr>
      <w:fldChar w:fldCharType="begin"/>
    </w:r>
    <w:r w:rsidR="00570783" w:rsidRPr="00570783">
      <w:rPr>
        <w:b/>
        <w:bCs/>
        <w:sz w:val="28"/>
        <w:szCs w:val="28"/>
      </w:rPr>
      <w:instrText xml:space="preserve"> PAGE   \* MERGEFORMAT </w:instrText>
    </w:r>
    <w:r w:rsidR="00570783" w:rsidRPr="00570783">
      <w:rPr>
        <w:b/>
        <w:bCs/>
        <w:sz w:val="28"/>
        <w:szCs w:val="28"/>
      </w:rPr>
      <w:fldChar w:fldCharType="separate"/>
    </w:r>
    <w:r w:rsidR="00570783" w:rsidRPr="00570783">
      <w:rPr>
        <w:b/>
        <w:bCs/>
        <w:noProof/>
        <w:sz w:val="28"/>
        <w:szCs w:val="28"/>
      </w:rPr>
      <w:t>1</w:t>
    </w:r>
    <w:r w:rsidR="00570783" w:rsidRPr="00570783">
      <w:rPr>
        <w:b/>
        <w:bCs/>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5F9"/>
    <w:multiLevelType w:val="hybridMultilevel"/>
    <w:tmpl w:val="07023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A78D7"/>
    <w:multiLevelType w:val="hybridMultilevel"/>
    <w:tmpl w:val="3D82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28D1"/>
    <w:multiLevelType w:val="hybridMultilevel"/>
    <w:tmpl w:val="C49C14D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F6001DD"/>
    <w:multiLevelType w:val="hybridMultilevel"/>
    <w:tmpl w:val="5262E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AB5353"/>
    <w:multiLevelType w:val="hybridMultilevel"/>
    <w:tmpl w:val="DA4E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2F2DCD"/>
    <w:multiLevelType w:val="hybridMultilevel"/>
    <w:tmpl w:val="A7528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09174B"/>
    <w:multiLevelType w:val="hybridMultilevel"/>
    <w:tmpl w:val="BA562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420120">
    <w:abstractNumId w:val="2"/>
  </w:num>
  <w:num w:numId="2" w16cid:durableId="1286810277">
    <w:abstractNumId w:val="6"/>
  </w:num>
  <w:num w:numId="3" w16cid:durableId="1985892156">
    <w:abstractNumId w:val="0"/>
  </w:num>
  <w:num w:numId="4" w16cid:durableId="1260942183">
    <w:abstractNumId w:val="1"/>
  </w:num>
  <w:num w:numId="5" w16cid:durableId="1761827381">
    <w:abstractNumId w:val="5"/>
  </w:num>
  <w:num w:numId="6" w16cid:durableId="1739547005">
    <w:abstractNumId w:val="3"/>
  </w:num>
  <w:num w:numId="7" w16cid:durableId="172513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D5"/>
    <w:rsid w:val="000528F0"/>
    <w:rsid w:val="000E1BD3"/>
    <w:rsid w:val="00151898"/>
    <w:rsid w:val="001B362E"/>
    <w:rsid w:val="001D6F5B"/>
    <w:rsid w:val="001F002B"/>
    <w:rsid w:val="002E38F4"/>
    <w:rsid w:val="002F402A"/>
    <w:rsid w:val="003862E3"/>
    <w:rsid w:val="00446A7F"/>
    <w:rsid w:val="004D79BD"/>
    <w:rsid w:val="00514DD3"/>
    <w:rsid w:val="005608F0"/>
    <w:rsid w:val="00567551"/>
    <w:rsid w:val="00570783"/>
    <w:rsid w:val="00613FD5"/>
    <w:rsid w:val="00654B4A"/>
    <w:rsid w:val="0066534C"/>
    <w:rsid w:val="006A2E75"/>
    <w:rsid w:val="006B71FA"/>
    <w:rsid w:val="006D3302"/>
    <w:rsid w:val="0075467E"/>
    <w:rsid w:val="008E57EB"/>
    <w:rsid w:val="00922DCD"/>
    <w:rsid w:val="009535EE"/>
    <w:rsid w:val="00A32863"/>
    <w:rsid w:val="00AE67C9"/>
    <w:rsid w:val="00B74122"/>
    <w:rsid w:val="00BC4BB4"/>
    <w:rsid w:val="00BE1583"/>
    <w:rsid w:val="00DC0140"/>
    <w:rsid w:val="00DF7352"/>
    <w:rsid w:val="00E809CF"/>
    <w:rsid w:val="00F4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BDAA"/>
  <w15:chartTrackingRefBased/>
  <w15:docId w15:val="{60BDE101-2042-4313-BFA5-3AFF23DB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2B"/>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FD5"/>
    <w:pPr>
      <w:spacing w:after="160" w:line="259" w:lineRule="auto"/>
      <w:ind w:left="720"/>
      <w:contextualSpacing/>
    </w:pPr>
    <w:rPr>
      <w:kern w:val="2"/>
      <w:sz w:val="22"/>
      <w14:ligatures w14:val="standardContextual"/>
    </w:rPr>
  </w:style>
  <w:style w:type="paragraph" w:styleId="NoSpacing">
    <w:name w:val="No Spacing"/>
    <w:uiPriority w:val="1"/>
    <w:qFormat/>
    <w:rsid w:val="00922DCD"/>
  </w:style>
  <w:style w:type="paragraph" w:styleId="Header">
    <w:name w:val="header"/>
    <w:basedOn w:val="Normal"/>
    <w:link w:val="HeaderChar"/>
    <w:uiPriority w:val="99"/>
    <w:unhideWhenUsed/>
    <w:rsid w:val="001B362E"/>
    <w:pPr>
      <w:tabs>
        <w:tab w:val="center" w:pos="4680"/>
        <w:tab w:val="right" w:pos="9360"/>
      </w:tabs>
    </w:pPr>
  </w:style>
  <w:style w:type="character" w:customStyle="1" w:styleId="HeaderChar">
    <w:name w:val="Header Char"/>
    <w:basedOn w:val="DefaultParagraphFont"/>
    <w:link w:val="Header"/>
    <w:uiPriority w:val="99"/>
    <w:rsid w:val="001B362E"/>
    <w:rPr>
      <w:kern w:val="0"/>
      <w:sz w:val="24"/>
      <w14:ligatures w14:val="none"/>
    </w:rPr>
  </w:style>
  <w:style w:type="paragraph" w:styleId="Footer">
    <w:name w:val="footer"/>
    <w:basedOn w:val="Normal"/>
    <w:link w:val="FooterChar"/>
    <w:uiPriority w:val="99"/>
    <w:unhideWhenUsed/>
    <w:rsid w:val="001B362E"/>
    <w:pPr>
      <w:tabs>
        <w:tab w:val="center" w:pos="4680"/>
        <w:tab w:val="right" w:pos="9360"/>
      </w:tabs>
    </w:pPr>
  </w:style>
  <w:style w:type="character" w:customStyle="1" w:styleId="FooterChar">
    <w:name w:val="Footer Char"/>
    <w:basedOn w:val="DefaultParagraphFont"/>
    <w:link w:val="Footer"/>
    <w:uiPriority w:val="99"/>
    <w:rsid w:val="001B362E"/>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76acdbf3d38552f91a5883d1bad9ea28">
  <xsd:schema xmlns:xsd="http://www.w3.org/2001/XMLSchema" xmlns:xs="http://www.w3.org/2001/XMLSchema" xmlns:p="http://schemas.microsoft.com/office/2006/metadata/properties" xmlns:ns2="316ba397-6235-43cc-be9d-89c39d531d8e" targetNamespace="http://schemas.microsoft.com/office/2006/metadata/properties" ma:root="true" ma:fieldsID="24b82c1ca61dd34b3d8f725de334fc15"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4FD4DA-746D-4F2B-AAC2-96543716E48D}">
  <ds:schemaRefs>
    <ds:schemaRef ds:uri="http://schemas.openxmlformats.org/officeDocument/2006/bibliography"/>
  </ds:schemaRefs>
</ds:datastoreItem>
</file>

<file path=customXml/itemProps2.xml><?xml version="1.0" encoding="utf-8"?>
<ds:datastoreItem xmlns:ds="http://schemas.openxmlformats.org/officeDocument/2006/customXml" ds:itemID="{324C115C-F363-45F2-A594-7E55BE8A08F8}"/>
</file>

<file path=customXml/itemProps3.xml><?xml version="1.0" encoding="utf-8"?>
<ds:datastoreItem xmlns:ds="http://schemas.openxmlformats.org/officeDocument/2006/customXml" ds:itemID="{5FF8D1EF-1363-494D-B9B6-7765485681F0}"/>
</file>

<file path=customXml/itemProps4.xml><?xml version="1.0" encoding="utf-8"?>
<ds:datastoreItem xmlns:ds="http://schemas.openxmlformats.org/officeDocument/2006/customXml" ds:itemID="{2CD2EC50-B56F-449E-A5AB-40B29D9DD3FD}"/>
</file>

<file path=docProps/app.xml><?xml version="1.0" encoding="utf-8"?>
<Properties xmlns="http://schemas.openxmlformats.org/officeDocument/2006/extended-properties" xmlns:vt="http://schemas.openxmlformats.org/officeDocument/2006/docPropsVTypes">
  <Template>Normal</Template>
  <TotalTime>3</TotalTime>
  <Pages>8</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7 - Suicide - Three Bucket Chart</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 Subcommittee on Suicide Prevention Three Bucket Chart (August 15 2023)</dc:title>
  <dc:subject/>
  <dc:creator>Amy McClellan</dc:creator>
  <cp:keywords/>
  <dc:description/>
  <cp:lastModifiedBy>VanDyke, Misty N</cp:lastModifiedBy>
  <cp:revision>4</cp:revision>
  <cp:lastPrinted>2023-07-29T22:01:00Z</cp:lastPrinted>
  <dcterms:created xsi:type="dcterms:W3CDTF">2023-08-10T19:45:00Z</dcterms:created>
  <dcterms:modified xsi:type="dcterms:W3CDTF">2025-06-03T12:38:00Z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