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EA5" w14:textId="52DA4772" w:rsidR="00533C0B" w:rsidRDefault="00533C0B" w:rsidP="00533C0B">
      <w:pPr>
        <w:spacing w:before="65"/>
        <w:ind w:left="335" w:right="29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INDEPENDENT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LIVING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SERVICES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ADVISORY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(ILSAC)</w:t>
      </w:r>
      <w:r>
        <w:rPr>
          <w:rFonts w:ascii="Arial"/>
          <w:b/>
          <w:spacing w:val="25"/>
          <w:sz w:val="28"/>
        </w:rPr>
        <w:t xml:space="preserve"> </w:t>
      </w:r>
    </w:p>
    <w:p w14:paraId="73317F3F" w14:textId="7335DE4C" w:rsidR="00533C0B" w:rsidRDefault="00D804FC" w:rsidP="00533C0B">
      <w:pPr>
        <w:pStyle w:val="BodyText"/>
        <w:spacing w:before="1"/>
        <w:ind w:left="1032" w:right="992"/>
        <w:jc w:val="center"/>
      </w:pPr>
      <w:r>
        <w:rPr>
          <w:spacing w:val="-1"/>
        </w:rPr>
        <w:t>Mon</w:t>
      </w:r>
      <w:r w:rsidR="004B0142">
        <w:rPr>
          <w:spacing w:val="-1"/>
        </w:rPr>
        <w:t xml:space="preserve">day, </w:t>
      </w:r>
      <w:r w:rsidR="00885E8D">
        <w:rPr>
          <w:spacing w:val="-1"/>
        </w:rPr>
        <w:t>May 8</w:t>
      </w:r>
      <w:r w:rsidR="00F84CFE">
        <w:rPr>
          <w:spacing w:val="-1"/>
        </w:rPr>
        <w:t>, 202</w:t>
      </w:r>
      <w:r w:rsidR="003B46D0">
        <w:rPr>
          <w:spacing w:val="-1"/>
        </w:rPr>
        <w:t>3</w:t>
      </w:r>
      <w:r w:rsidR="00442D46">
        <w:rPr>
          <w:spacing w:val="-1"/>
        </w:rPr>
        <w:t xml:space="preserve">, </w:t>
      </w:r>
      <w:r w:rsidR="00571A24">
        <w:rPr>
          <w:spacing w:val="-1"/>
        </w:rPr>
        <w:t>1</w:t>
      </w:r>
      <w:r w:rsidR="00533C0B">
        <w:rPr>
          <w:spacing w:val="-1"/>
        </w:rPr>
        <w:t>:00– 4:00</w:t>
      </w:r>
      <w:r w:rsidR="00533C0B">
        <w:rPr>
          <w:spacing w:val="1"/>
        </w:rPr>
        <w:t xml:space="preserve"> </w:t>
      </w:r>
      <w:r w:rsidR="00533C0B">
        <w:rPr>
          <w:spacing w:val="-1"/>
        </w:rPr>
        <w:t xml:space="preserve">pm </w:t>
      </w:r>
      <w:r w:rsidR="00533C0B">
        <w:t>EST</w:t>
      </w:r>
    </w:p>
    <w:p w14:paraId="2732223D" w14:textId="16C7FAC7" w:rsidR="003B46D0" w:rsidRDefault="00571A24" w:rsidP="00533C0B">
      <w:pPr>
        <w:pStyle w:val="BodyText"/>
        <w:spacing w:before="1"/>
        <w:ind w:left="1032" w:right="992"/>
        <w:jc w:val="center"/>
      </w:pPr>
      <w:r>
        <w:t xml:space="preserve">Virtual via Microsoft Teams </w:t>
      </w:r>
    </w:p>
    <w:p w14:paraId="04E20501" w14:textId="77777777" w:rsidR="00533C0B" w:rsidRDefault="00533C0B" w:rsidP="00533C0B">
      <w:pPr>
        <w:spacing w:before="4"/>
        <w:rPr>
          <w:rFonts w:ascii="Arial" w:eastAsia="Arial" w:hAnsi="Arial" w:cs="Arial"/>
          <w:sz w:val="11"/>
          <w:szCs w:val="11"/>
        </w:rPr>
      </w:pPr>
    </w:p>
    <w:p w14:paraId="6DE69B2D" w14:textId="768A0C30" w:rsidR="00533C0B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Please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note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following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reference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only.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eliminate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unnecessary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delays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the</w:t>
      </w:r>
      <w:r w:rsidR="00571A24">
        <w:rPr>
          <w:rFonts w:ascii="Arial"/>
          <w:b/>
          <w:i/>
          <w:spacing w:val="79"/>
          <w:sz w:val="18"/>
        </w:rPr>
        <w:t xml:space="preserve"> </w:t>
      </w:r>
      <w:r>
        <w:rPr>
          <w:rFonts w:ascii="Arial"/>
          <w:b/>
          <w:i/>
          <w:sz w:val="18"/>
        </w:rPr>
        <w:t>public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and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council,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Chair</w:t>
      </w:r>
      <w:r w:rsidR="00EA511C">
        <w:rPr>
          <w:rFonts w:ascii="Arial"/>
          <w:b/>
          <w:i/>
          <w:spacing w:val="-1"/>
          <w:sz w:val="18"/>
        </w:rPr>
        <w:t>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at </w:t>
      </w:r>
      <w:r w:rsidR="00EA511C">
        <w:rPr>
          <w:rFonts w:ascii="Arial"/>
          <w:b/>
          <w:i/>
          <w:spacing w:val="-1"/>
          <w:sz w:val="18"/>
        </w:rPr>
        <w:t>their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discretion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may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deviate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from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published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agenda.</w:t>
      </w:r>
    </w:p>
    <w:p w14:paraId="42DC06CE" w14:textId="77777777" w:rsidR="00533C0B" w:rsidRDefault="00533C0B" w:rsidP="00533C0B">
      <w:pPr>
        <w:rPr>
          <w:rFonts w:ascii="Arial" w:eastAsia="Arial" w:hAnsi="Arial" w:cs="Arial"/>
          <w:b/>
          <w:bCs/>
          <w:i/>
          <w:sz w:val="18"/>
          <w:szCs w:val="18"/>
        </w:rPr>
      </w:pPr>
    </w:p>
    <w:p w14:paraId="0DFDF79D" w14:textId="77777777" w:rsidR="00533C0B" w:rsidRDefault="00533C0B" w:rsidP="00571A24">
      <w:pPr>
        <w:pStyle w:val="BodyText"/>
        <w:ind w:left="1033" w:right="992"/>
        <w:jc w:val="center"/>
      </w:pPr>
      <w:r>
        <w:rPr>
          <w:spacing w:val="-1"/>
          <w:u w:val="single" w:color="000000"/>
        </w:rPr>
        <w:t>AGENDA</w:t>
      </w:r>
    </w:p>
    <w:p w14:paraId="7FE41952" w14:textId="77777777" w:rsidR="00CD1804" w:rsidRPr="0010736E" w:rsidRDefault="00CD1804" w:rsidP="00E46867">
      <w:pPr>
        <w:rPr>
          <w:rFonts w:ascii="Arial" w:eastAsia="Arial" w:hAnsi="Arial" w:cs="Arial"/>
          <w:i/>
          <w:iCs/>
          <w:sz w:val="22"/>
          <w:szCs w:val="22"/>
        </w:rPr>
      </w:pPr>
    </w:p>
    <w:p w14:paraId="369E2539" w14:textId="4B0A916C" w:rsidR="00CD1804" w:rsidRPr="00571A24" w:rsidRDefault="00E46867" w:rsidP="00CD1804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 xml:space="preserve">Welcome &amp; </w:t>
      </w:r>
      <w:r w:rsidR="00CD1804" w:rsidRPr="00571A24">
        <w:rPr>
          <w:rFonts w:ascii="Arial" w:eastAsia="Arial" w:hAnsi="Arial" w:cs="Arial"/>
          <w:b/>
          <w:bCs/>
          <w:sz w:val="22"/>
          <w:szCs w:val="22"/>
        </w:rPr>
        <w:t>Member Attendance</w:t>
      </w:r>
    </w:p>
    <w:p w14:paraId="41F61E7C" w14:textId="308C6178" w:rsidR="0046346B" w:rsidRPr="00A67E57" w:rsidRDefault="00571A24" w:rsidP="00A67E5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Regina Watson &amp; </w:t>
      </w:r>
      <w:r w:rsidR="00590AFA" w:rsidRPr="00571A24">
        <w:rPr>
          <w:rFonts w:ascii="Arial" w:eastAsia="Arial" w:hAnsi="Arial" w:cs="Arial"/>
          <w:i/>
          <w:iCs/>
          <w:sz w:val="22"/>
          <w:szCs w:val="22"/>
        </w:rPr>
        <w:t xml:space="preserve">Morgan Donovan – Secretary </w:t>
      </w:r>
    </w:p>
    <w:p w14:paraId="4B187D5B" w14:textId="5D6B3F33" w:rsidR="00533C0B" w:rsidRPr="00571A24" w:rsidRDefault="00533C0B" w:rsidP="00533C0B">
      <w:pPr>
        <w:rPr>
          <w:rFonts w:ascii="Arial" w:eastAsia="Arial" w:hAnsi="Arial" w:cs="Arial"/>
          <w:iCs/>
          <w:sz w:val="22"/>
          <w:szCs w:val="22"/>
        </w:rPr>
      </w:pPr>
    </w:p>
    <w:p w14:paraId="3286A842" w14:textId="3EF374B0" w:rsidR="00D21333" w:rsidRPr="00571A24" w:rsidRDefault="00903F63" w:rsidP="00D21333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EFC Allowance</w:t>
      </w:r>
      <w:r w:rsidR="00F16A1B">
        <w:rPr>
          <w:rFonts w:ascii="Arial" w:eastAsia="Arial" w:hAnsi="Arial" w:cs="Arial"/>
          <w:b/>
          <w:bCs/>
          <w:sz w:val="22"/>
          <w:szCs w:val="22"/>
        </w:rPr>
        <w:t xml:space="preserve"> Discussion</w:t>
      </w:r>
    </w:p>
    <w:p w14:paraId="72CA247C" w14:textId="6FB0928A" w:rsidR="00A075F4" w:rsidRPr="00A075F4" w:rsidRDefault="000E4E8E" w:rsidP="00A075F4">
      <w:pPr>
        <w:ind w:firstLine="68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R</w:t>
      </w:r>
      <w:r w:rsidR="00903F63">
        <w:rPr>
          <w:rFonts w:ascii="Arial" w:eastAsia="Arial" w:hAnsi="Arial" w:cs="Arial"/>
          <w:i/>
          <w:iCs/>
          <w:sz w:val="22"/>
          <w:szCs w:val="22"/>
        </w:rPr>
        <w:t xml:space="preserve">egina Watson </w:t>
      </w:r>
      <w:r w:rsidR="00A075F4" w:rsidRPr="00A075F4">
        <w:rPr>
          <w:rFonts w:ascii="Arial" w:eastAsia="Arial" w:hAnsi="Arial" w:cs="Arial"/>
          <w:i/>
          <w:iCs/>
          <w:sz w:val="22"/>
          <w:szCs w:val="22"/>
        </w:rPr>
        <w:t xml:space="preserve">– </w:t>
      </w:r>
      <w:r w:rsidR="00903F63">
        <w:rPr>
          <w:rFonts w:ascii="Arial" w:eastAsia="Arial" w:hAnsi="Arial" w:cs="Arial"/>
          <w:i/>
          <w:iCs/>
          <w:sz w:val="22"/>
          <w:szCs w:val="22"/>
        </w:rPr>
        <w:t xml:space="preserve">Co Chair </w:t>
      </w:r>
      <w:r w:rsidR="00A075F4" w:rsidRPr="00A075F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3AD64560" w14:textId="0C2ED364" w:rsidR="00A87DED" w:rsidRDefault="00A87DED" w:rsidP="0046346B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What is Extended Foster Care (EFC)?</w:t>
      </w:r>
    </w:p>
    <w:p w14:paraId="0C413C7C" w14:textId="3010F58E" w:rsidR="00C0204F" w:rsidRDefault="00000000" w:rsidP="00A87DED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hyperlink r:id="rId7" w:history="1">
        <w:r w:rsidR="00C0204F" w:rsidRPr="00C0204F">
          <w:rPr>
            <w:rStyle w:val="Hyperlink"/>
            <w:rFonts w:ascii="Arial" w:eastAsia="Arial" w:hAnsi="Arial" w:cs="Arial"/>
            <w:sz w:val="22"/>
            <w:szCs w:val="22"/>
          </w:rPr>
          <w:t xml:space="preserve">Statutes &amp; </w:t>
        </w:r>
        <w:proofErr w:type="gramStart"/>
        <w:r w:rsidR="00C0204F" w:rsidRPr="00C0204F">
          <w:rPr>
            <w:rStyle w:val="Hyperlink"/>
            <w:rFonts w:ascii="Arial" w:eastAsia="Arial" w:hAnsi="Arial" w:cs="Arial"/>
            <w:sz w:val="22"/>
            <w:szCs w:val="22"/>
          </w:rPr>
          <w:t>Constitution :View</w:t>
        </w:r>
        <w:proofErr w:type="gramEnd"/>
        <w:r w:rsidR="00C0204F" w:rsidRPr="00C0204F">
          <w:rPr>
            <w:rStyle w:val="Hyperlink"/>
            <w:rFonts w:ascii="Arial" w:eastAsia="Arial" w:hAnsi="Arial" w:cs="Arial"/>
            <w:sz w:val="22"/>
            <w:szCs w:val="22"/>
          </w:rPr>
          <w:t xml:space="preserve"> Statutes : Online Sunshine (state.fl.us)</w:t>
        </w:r>
      </w:hyperlink>
    </w:p>
    <w:p w14:paraId="7676AC75" w14:textId="0EFC55FD" w:rsidR="005F46FC" w:rsidRDefault="005F46FC" w:rsidP="00A87DED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Started in 2015 – every CBC in Florida did it differently. In 2019, </w:t>
      </w:r>
      <w:r w:rsidR="00295975">
        <w:rPr>
          <w:rFonts w:ascii="Arial" w:eastAsia="Arial" w:hAnsi="Arial" w:cs="Arial"/>
          <w:sz w:val="22"/>
          <w:szCs w:val="22"/>
        </w:rPr>
        <w:t>funding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changed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and EFC became more consistent in terms of Supervised Living Arrangements.</w:t>
      </w:r>
    </w:p>
    <w:p w14:paraId="47438FDC" w14:textId="69B995A8" w:rsidR="005901FB" w:rsidRDefault="005901FB" w:rsidP="005901FB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Currently in FL, we are drawing about 50% of funds from IV-E and the other 50% comes from the CBC budgets – need to increase IV-E eligibility and draw down more federal dollars to bring more flexibility to CBCs to be able to meet more needs for our young adults (CBCs have finite budgets).</w:t>
      </w:r>
    </w:p>
    <w:p w14:paraId="1EEA3815" w14:textId="592B8ABF" w:rsidR="00A87DED" w:rsidRDefault="00A87DED" w:rsidP="00A87DED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Available for young adults 18-21 (22 with a documented disability)</w:t>
      </w:r>
    </w:p>
    <w:p w14:paraId="1D867182" w14:textId="000ED1D6" w:rsidR="00A87DED" w:rsidRDefault="00A87DED" w:rsidP="00A87DED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Must be living in an approved supervised living arrangement (transitional home, dorms, apartment settings, supportive adult connection, etc.)</w:t>
      </w:r>
    </w:p>
    <w:p w14:paraId="4ADF553C" w14:textId="435AFDC9" w:rsidR="00A87DED" w:rsidRDefault="00A87DED" w:rsidP="00A87DE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Must be seen in their home setting at least every 25 days.</w:t>
      </w:r>
    </w:p>
    <w:p w14:paraId="2CF77496" w14:textId="633317EB" w:rsidR="00A87DED" w:rsidRDefault="00A87DED" w:rsidP="00A87DED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Young adults must be working at least 80 hours/month OR are enrolled in school full-time (often they are trying to get their high school diploma) OR are addressing barriers to participate in either of those activities.</w:t>
      </w:r>
    </w:p>
    <w:p w14:paraId="65B09BEF" w14:textId="16E3DC7D" w:rsidR="00A87DED" w:rsidRDefault="00A87DED" w:rsidP="00A87DED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Young adults receive a </w:t>
      </w:r>
      <w:r w:rsidRPr="005F46FC">
        <w:rPr>
          <w:rFonts w:ascii="Arial" w:eastAsia="Arial" w:hAnsi="Arial" w:cs="Arial"/>
          <w:b/>
          <w:bCs/>
          <w:i/>
          <w:iCs/>
          <w:sz w:val="22"/>
          <w:szCs w:val="22"/>
        </w:rPr>
        <w:t>$200</w:t>
      </w:r>
      <w:r>
        <w:rPr>
          <w:rFonts w:ascii="Arial" w:eastAsia="Arial" w:hAnsi="Arial" w:cs="Arial"/>
          <w:sz w:val="22"/>
          <w:szCs w:val="22"/>
        </w:rPr>
        <w:t xml:space="preserve"> monthly stipend</w:t>
      </w:r>
      <w:r w:rsidR="005F46FC">
        <w:rPr>
          <w:rFonts w:ascii="Arial" w:eastAsia="Arial" w:hAnsi="Arial" w:cs="Arial"/>
          <w:sz w:val="22"/>
          <w:szCs w:val="22"/>
        </w:rPr>
        <w:t>/allowance</w:t>
      </w:r>
      <w:r>
        <w:rPr>
          <w:rFonts w:ascii="Arial" w:eastAsia="Arial" w:hAnsi="Arial" w:cs="Arial"/>
          <w:sz w:val="22"/>
          <w:szCs w:val="22"/>
        </w:rPr>
        <w:t xml:space="preserve"> and have their rent paid for through the program.</w:t>
      </w:r>
    </w:p>
    <w:p w14:paraId="77254797" w14:textId="3689A27E" w:rsidR="00A87DED" w:rsidRDefault="005F46FC" w:rsidP="00A87DE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monthly stipend varies by young adult.</w:t>
      </w:r>
    </w:p>
    <w:p w14:paraId="614A023C" w14:textId="285828C9" w:rsidR="005F46FC" w:rsidRDefault="005F46FC" w:rsidP="00A87DE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There is nothing in statute that states $200 is a minimum/maximum – the allowance should be based on whatever that specific individual needs to be successful in the program.</w:t>
      </w:r>
    </w:p>
    <w:p w14:paraId="370D47F8" w14:textId="330C09FD" w:rsidR="005F46FC" w:rsidRDefault="005F46FC" w:rsidP="00A87DE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Some CBCs give higher allowances if the young adult has a child.</w:t>
      </w:r>
    </w:p>
    <w:p w14:paraId="00718CDE" w14:textId="27183991" w:rsidR="005901FB" w:rsidRDefault="00472636" w:rsidP="00A87DE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Shared</w:t>
      </w:r>
      <w:r w:rsidR="005901FB">
        <w:rPr>
          <w:rFonts w:ascii="Arial" w:eastAsia="Arial" w:hAnsi="Arial" w:cs="Arial"/>
          <w:sz w:val="22"/>
          <w:szCs w:val="22"/>
        </w:rPr>
        <w:t xml:space="preserve"> Living Plan includes a place to review the budge</w:t>
      </w:r>
      <w:r w:rsidR="004A5492">
        <w:rPr>
          <w:rFonts w:ascii="Arial" w:eastAsia="Arial" w:hAnsi="Arial" w:cs="Arial"/>
          <w:sz w:val="22"/>
          <w:szCs w:val="22"/>
        </w:rPr>
        <w:t>t – a standardized needs assessment could be added to this doc.</w:t>
      </w:r>
    </w:p>
    <w:p w14:paraId="42483B79" w14:textId="793E0F34" w:rsidR="00870311" w:rsidRDefault="00870311" w:rsidP="00A87DE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Need to be cautious if/when standardizing an allowance about ensuring we don’t jeopardize other funding sources like SNAP.</w:t>
      </w:r>
    </w:p>
    <w:p w14:paraId="0D609FD0" w14:textId="12236AED" w:rsidR="00870311" w:rsidRDefault="00870311" w:rsidP="00A87DE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Definition of allowance is in the FSFN Payment Guide</w:t>
      </w:r>
      <w:r w:rsidR="00282BA2">
        <w:rPr>
          <w:rFonts w:ascii="Arial" w:eastAsia="Arial" w:hAnsi="Arial" w:cs="Arial"/>
          <w:sz w:val="22"/>
          <w:szCs w:val="22"/>
        </w:rPr>
        <w:t xml:space="preserve"> – designed to help youth transition to self-sufficiency.</w:t>
      </w:r>
    </w:p>
    <w:p w14:paraId="65C7AA40" w14:textId="0FDD16EB" w:rsidR="00282BA2" w:rsidRDefault="00282BA2" w:rsidP="00282BA2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“The allowance payment is to enable the young adult to experience managing money as he/she transitions from licensed care to independent living. The amount of the allowance is based on a needs assessment. The allowance payment includes, but is not limited to, expenses such as:</w:t>
      </w:r>
    </w:p>
    <w:p w14:paraId="3108B44A" w14:textId="5325A9D3" w:rsidR="00282BA2" w:rsidRDefault="00472636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Childcare</w:t>
      </w:r>
      <w:r w:rsidR="00282BA2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282BA2">
        <w:rPr>
          <w:rFonts w:ascii="Arial" w:eastAsia="Arial" w:hAnsi="Arial" w:cs="Arial"/>
          <w:sz w:val="22"/>
          <w:szCs w:val="22"/>
        </w:rPr>
        <w:t>expenses;</w:t>
      </w:r>
      <w:proofErr w:type="gramEnd"/>
    </w:p>
    <w:p w14:paraId="44183E0B" w14:textId="3A808948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lastRenderedPageBreak/>
        <w:t>Clothing;</w:t>
      </w:r>
      <w:proofErr w:type="gramEnd"/>
    </w:p>
    <w:p w14:paraId="005C4CB1" w14:textId="084B3697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Extracurricular </w:t>
      </w:r>
      <w:proofErr w:type="gramStart"/>
      <w:r>
        <w:rPr>
          <w:rFonts w:ascii="Arial" w:eastAsia="Arial" w:hAnsi="Arial" w:cs="Arial"/>
          <w:sz w:val="22"/>
          <w:szCs w:val="22"/>
        </w:rPr>
        <w:t>activities;</w:t>
      </w:r>
      <w:proofErr w:type="gramEnd"/>
    </w:p>
    <w:p w14:paraId="087DC220" w14:textId="3AA6A43A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Internet </w:t>
      </w:r>
      <w:proofErr w:type="gramStart"/>
      <w:r>
        <w:rPr>
          <w:rFonts w:ascii="Arial" w:eastAsia="Arial" w:hAnsi="Arial" w:cs="Arial"/>
          <w:sz w:val="22"/>
          <w:szCs w:val="22"/>
        </w:rPr>
        <w:t>service;</w:t>
      </w:r>
      <w:proofErr w:type="gramEnd"/>
    </w:p>
    <w:p w14:paraId="14DF7D04" w14:textId="39BA1DD1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Personal items’</w:t>
      </w:r>
    </w:p>
    <w:p w14:paraId="640DCCCC" w14:textId="41C0B6B8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Recreational </w:t>
      </w:r>
      <w:proofErr w:type="gramStart"/>
      <w:r>
        <w:rPr>
          <w:rFonts w:ascii="Arial" w:eastAsia="Arial" w:hAnsi="Arial" w:cs="Arial"/>
          <w:sz w:val="22"/>
          <w:szCs w:val="22"/>
        </w:rPr>
        <w:t>activities;</w:t>
      </w:r>
      <w:proofErr w:type="gramEnd"/>
    </w:p>
    <w:p w14:paraId="28ADD735" w14:textId="3D1C8AAD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Nonessential </w:t>
      </w:r>
      <w:proofErr w:type="gramStart"/>
      <w:r>
        <w:rPr>
          <w:rFonts w:ascii="Arial" w:eastAsia="Arial" w:hAnsi="Arial" w:cs="Arial"/>
          <w:sz w:val="22"/>
          <w:szCs w:val="22"/>
        </w:rPr>
        <w:t>transportation;</w:t>
      </w:r>
      <w:proofErr w:type="gramEnd"/>
    </w:p>
    <w:p w14:paraId="3B8FA942" w14:textId="5867ACF5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Savings;</w:t>
      </w:r>
      <w:proofErr w:type="gramEnd"/>
    </w:p>
    <w:p w14:paraId="2249259B" w14:textId="576F4D85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Telephone; and</w:t>
      </w:r>
    </w:p>
    <w:p w14:paraId="1D1DDCB5" w14:textId="41CABCA0" w:rsidR="00282BA2" w:rsidRDefault="00282BA2" w:rsidP="00282BA2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Vehicle related expenses.”</w:t>
      </w:r>
    </w:p>
    <w:p w14:paraId="1CF52D2C" w14:textId="3E01CAA3" w:rsidR="00282BA2" w:rsidRDefault="00282BA2" w:rsidP="00282BA2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 we want to consider tying the allowance amount to program compliance? Use it as an incentive?</w:t>
      </w:r>
    </w:p>
    <w:p w14:paraId="2C661585" w14:textId="5E26EA44" w:rsidR="00142608" w:rsidRDefault="00142608" w:rsidP="00142608">
      <w:pPr>
        <w:numPr>
          <w:ilvl w:val="5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If we do that, how can we recognize the struggles our kids may be facing that hinder their success in school and work (like identity exploration)?</w:t>
      </w:r>
    </w:p>
    <w:p w14:paraId="73BE0480" w14:textId="7A090BDA" w:rsidR="00A87DED" w:rsidRDefault="00A87DED" w:rsidP="00A87DED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Termination due to lack of compliance must be approved by the court.</w:t>
      </w:r>
    </w:p>
    <w:p w14:paraId="04EB22D3" w14:textId="065F0A7C" w:rsidR="00F74197" w:rsidRDefault="00F74197" w:rsidP="00F74197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Youth can opt back in countless times as long as they meet the qualifications and age requirements.</w:t>
      </w:r>
    </w:p>
    <w:p w14:paraId="48C42DC4" w14:textId="7E165C0C" w:rsidR="00A075F4" w:rsidRDefault="00903F63" w:rsidP="0046346B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Guidance Needs to be </w:t>
      </w:r>
      <w:r w:rsidR="001B2C44">
        <w:rPr>
          <w:rFonts w:ascii="Arial" w:eastAsia="Arial" w:hAnsi="Arial" w:cs="Arial"/>
          <w:sz w:val="22"/>
          <w:szCs w:val="22"/>
        </w:rPr>
        <w:t>Improved.</w:t>
      </w:r>
    </w:p>
    <w:p w14:paraId="6C0CFBAF" w14:textId="1C1AF8DC" w:rsidR="00903F63" w:rsidRDefault="00903F63" w:rsidP="00903F6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Recommending a range be established: </w:t>
      </w:r>
      <w:r w:rsidR="00A87DED"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inimum &amp; </w:t>
      </w:r>
      <w:r w:rsidR="00A87DED"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aximum amounts per item</w:t>
      </w:r>
      <w:r w:rsidR="00142608">
        <w:rPr>
          <w:rFonts w:ascii="Arial" w:eastAsia="Arial" w:hAnsi="Arial" w:cs="Arial"/>
          <w:sz w:val="22"/>
          <w:szCs w:val="22"/>
        </w:rPr>
        <w:t>.</w:t>
      </w:r>
    </w:p>
    <w:p w14:paraId="38100458" w14:textId="15F611F1" w:rsidR="00903F63" w:rsidRDefault="00903F63" w:rsidP="001B2C44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What is </w:t>
      </w:r>
      <w:r w:rsidR="000640FB"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eed</w:t>
      </w:r>
      <w:r w:rsidR="000640FB"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z w:val="22"/>
          <w:szCs w:val="22"/>
        </w:rPr>
        <w:t xml:space="preserve"> vs included with Room &amp; Board vs Discretionary</w:t>
      </w:r>
      <w:r w:rsidR="00142608">
        <w:rPr>
          <w:rFonts w:ascii="Arial" w:eastAsia="Arial" w:hAnsi="Arial" w:cs="Arial"/>
          <w:sz w:val="22"/>
          <w:szCs w:val="22"/>
        </w:rPr>
        <w:t>?</w:t>
      </w:r>
    </w:p>
    <w:p w14:paraId="6656D290" w14:textId="5916D047" w:rsidR="005901FB" w:rsidRDefault="005901FB" w:rsidP="005901FB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Regina shared Circuit 13’s Needs Assessment per month:</w:t>
      </w:r>
    </w:p>
    <w:p w14:paraId="3E476CCD" w14:textId="5B26B66F" w:rsidR="005901FB" w:rsidRDefault="005901FB" w:rsidP="005901FB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Transportation: Bus passes or $100 gas card; may pay for car insurance if Keys is exhausted</w:t>
      </w:r>
    </w:p>
    <w:p w14:paraId="443EF714" w14:textId="5DA75CE7" w:rsidR="005901FB" w:rsidRDefault="005901FB" w:rsidP="005901FB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Hygiene and grooming</w:t>
      </w:r>
    </w:p>
    <w:p w14:paraId="56FB6279" w14:textId="0213E7D3" w:rsidR="005901FB" w:rsidRDefault="005901FB" w:rsidP="005901FB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Phone</w:t>
      </w:r>
    </w:p>
    <w:p w14:paraId="422EBD9B" w14:textId="426F694A" w:rsidR="005901FB" w:rsidRDefault="005901FB" w:rsidP="005901FB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Will </w:t>
      </w:r>
      <w:r w:rsidR="00142608">
        <w:rPr>
          <w:rFonts w:ascii="Arial" w:eastAsia="Arial" w:hAnsi="Arial" w:cs="Arial"/>
          <w:sz w:val="22"/>
          <w:szCs w:val="22"/>
        </w:rPr>
        <w:t>provide</w:t>
      </w:r>
      <w:r>
        <w:rPr>
          <w:rFonts w:ascii="Arial" w:eastAsia="Arial" w:hAnsi="Arial" w:cs="Arial"/>
          <w:sz w:val="22"/>
          <w:szCs w:val="22"/>
        </w:rPr>
        <w:t xml:space="preserve"> one-time funding for moves ($250 for food, $100 for general needs) or event-specific needs like prom</w:t>
      </w:r>
      <w:r w:rsidR="004A5492">
        <w:rPr>
          <w:rFonts w:ascii="Arial" w:eastAsia="Arial" w:hAnsi="Arial" w:cs="Arial"/>
          <w:sz w:val="22"/>
          <w:szCs w:val="22"/>
        </w:rPr>
        <w:t xml:space="preserve"> or new job uniforms/interview outfits</w:t>
      </w:r>
      <w:r w:rsidR="00142608">
        <w:rPr>
          <w:rFonts w:ascii="Arial" w:eastAsia="Arial" w:hAnsi="Arial" w:cs="Arial"/>
          <w:sz w:val="22"/>
          <w:szCs w:val="22"/>
        </w:rPr>
        <w:t>.</w:t>
      </w:r>
    </w:p>
    <w:p w14:paraId="1C01660D" w14:textId="2B4437EE" w:rsidR="005901FB" w:rsidRDefault="005901FB" w:rsidP="005901FB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Pay housing providers directly when possible</w:t>
      </w:r>
      <w:r w:rsidR="00870311">
        <w:rPr>
          <w:rFonts w:ascii="Arial" w:eastAsia="Arial" w:hAnsi="Arial" w:cs="Arial"/>
          <w:sz w:val="22"/>
          <w:szCs w:val="22"/>
        </w:rPr>
        <w:t xml:space="preserve"> (but this is not required).</w:t>
      </w:r>
    </w:p>
    <w:p w14:paraId="1180FE7D" w14:textId="618E44CC" w:rsidR="004A5492" w:rsidRDefault="004A5492" w:rsidP="004A5492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What do we do when a young adult re</w:t>
      </w:r>
      <w:r w:rsidR="00282BA2">
        <w:rPr>
          <w:rFonts w:ascii="Arial" w:eastAsia="Arial" w:hAnsi="Arial" w:cs="Arial"/>
          <w:sz w:val="22"/>
          <w:szCs w:val="22"/>
        </w:rPr>
        <w:t xml:space="preserve">fuses the funding option we offer (for example, we offer a bus </w:t>
      </w:r>
      <w:proofErr w:type="gramStart"/>
      <w:r w:rsidR="00282BA2">
        <w:rPr>
          <w:rFonts w:ascii="Arial" w:eastAsia="Arial" w:hAnsi="Arial" w:cs="Arial"/>
          <w:sz w:val="22"/>
          <w:szCs w:val="22"/>
        </w:rPr>
        <w:t>pass</w:t>
      </w:r>
      <w:proofErr w:type="gramEnd"/>
      <w:r w:rsidR="00282BA2">
        <w:rPr>
          <w:rFonts w:ascii="Arial" w:eastAsia="Arial" w:hAnsi="Arial" w:cs="Arial"/>
          <w:sz w:val="22"/>
          <w:szCs w:val="22"/>
        </w:rPr>
        <w:t xml:space="preserve"> but they will only use Uber or Lyft)?</w:t>
      </w:r>
    </w:p>
    <w:p w14:paraId="4C5C2203" w14:textId="77777777" w:rsidR="001B2C44" w:rsidRDefault="001B2C44" w:rsidP="001B2C44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Reducing check requests </w:t>
      </w:r>
    </w:p>
    <w:p w14:paraId="31F3E62F" w14:textId="45741AC2" w:rsidR="001B2C44" w:rsidRPr="001B2C44" w:rsidRDefault="001B2C44" w:rsidP="001B2C44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1B2C44">
        <w:rPr>
          <w:rFonts w:ascii="Arial" w:eastAsia="Arial" w:hAnsi="Arial" w:cs="Arial"/>
          <w:sz w:val="22"/>
          <w:szCs w:val="22"/>
        </w:rPr>
        <w:t xml:space="preserve">Establishing guidelines for Housing Partner expectations of what is included in the room and board rate to improve </w:t>
      </w:r>
      <w:r w:rsidR="00472636" w:rsidRPr="001B2C44">
        <w:rPr>
          <w:rFonts w:ascii="Arial" w:eastAsia="Arial" w:hAnsi="Arial" w:cs="Arial"/>
          <w:sz w:val="22"/>
          <w:szCs w:val="22"/>
        </w:rPr>
        <w:t>outcomes.</w:t>
      </w:r>
    </w:p>
    <w:p w14:paraId="45AC5828" w14:textId="25EA8B6F" w:rsidR="00903F63" w:rsidRDefault="00903F63" w:rsidP="00903F63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Expectations need to be established early on before entry to IL Programs that these programs are of a transition nature on a “sliding scale” basis (</w:t>
      </w:r>
      <w:proofErr w:type="spellStart"/>
      <w:r>
        <w:rPr>
          <w:rFonts w:ascii="Arial" w:eastAsia="Arial" w:hAnsi="Arial" w:cs="Arial"/>
          <w:sz w:val="22"/>
          <w:szCs w:val="22"/>
        </w:rPr>
        <w:t>ie</w:t>
      </w:r>
      <w:proofErr w:type="spellEnd"/>
      <w:r>
        <w:rPr>
          <w:rFonts w:ascii="Arial" w:eastAsia="Arial" w:hAnsi="Arial" w:cs="Arial"/>
          <w:sz w:val="22"/>
          <w:szCs w:val="22"/>
        </w:rPr>
        <w:t>: increase independency and decrease reliability on funding)</w:t>
      </w:r>
    </w:p>
    <w:p w14:paraId="5AC67205" w14:textId="2C5EA352" w:rsidR="00903F63" w:rsidRDefault="00903F63" w:rsidP="00903F63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What are we expecting the Department to do? </w:t>
      </w:r>
    </w:p>
    <w:p w14:paraId="19641952" w14:textId="330030E4" w:rsidR="00903F63" w:rsidRDefault="00903F63" w:rsidP="00903F63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Are we recommending FSFN edits?</w:t>
      </w:r>
    </w:p>
    <w:p w14:paraId="72176B22" w14:textId="06925C2D" w:rsidR="00A075F4" w:rsidRPr="001B2C44" w:rsidRDefault="00903F63" w:rsidP="001B2C44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Is there a basic needs assessment used statewide?</w:t>
      </w:r>
      <w:r w:rsidR="001B2C44">
        <w:rPr>
          <w:rFonts w:ascii="Arial" w:eastAsia="Arial" w:hAnsi="Arial" w:cs="Arial"/>
          <w:sz w:val="22"/>
          <w:szCs w:val="22"/>
        </w:rPr>
        <w:t xml:space="preserve"> Consideration of best practices based on needs assessment</w:t>
      </w:r>
      <w:r w:rsidR="00142608">
        <w:rPr>
          <w:rFonts w:ascii="Arial" w:eastAsia="Arial" w:hAnsi="Arial" w:cs="Arial"/>
          <w:sz w:val="22"/>
          <w:szCs w:val="22"/>
        </w:rPr>
        <w:t>.</w:t>
      </w:r>
    </w:p>
    <w:p w14:paraId="0DC3C633" w14:textId="3348C70C" w:rsidR="00903F63" w:rsidRDefault="00903F63" w:rsidP="0046346B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Are there allowance allocations differences in EFC for each qualifying activity?</w:t>
      </w:r>
    </w:p>
    <w:p w14:paraId="0A08F88C" w14:textId="49A4347B" w:rsidR="00903F63" w:rsidRDefault="00903F63" w:rsidP="00903F6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 school (allowance may</w:t>
      </w:r>
      <w:r w:rsidR="00A87DE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 higher)</w:t>
      </w:r>
    </w:p>
    <w:p w14:paraId="4FF37E4C" w14:textId="5C9AE060" w:rsidR="00903F63" w:rsidRDefault="00903F63" w:rsidP="00903F6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Employed (allowance may be lower)</w:t>
      </w:r>
    </w:p>
    <w:p w14:paraId="5F7C932E" w14:textId="2018463F" w:rsidR="00903F63" w:rsidRDefault="00903F63" w:rsidP="00903F6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Qualifying Disability </w:t>
      </w:r>
    </w:p>
    <w:p w14:paraId="5E4B967B" w14:textId="0E5F41AC" w:rsidR="00903F63" w:rsidRDefault="00903F63" w:rsidP="00903F6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With Dependents</w:t>
      </w:r>
    </w:p>
    <w:p w14:paraId="77672748" w14:textId="53C8B914" w:rsidR="00903F63" w:rsidRDefault="00903F63" w:rsidP="00903F6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Undocumented</w:t>
      </w:r>
    </w:p>
    <w:p w14:paraId="7BD3EE06" w14:textId="08CBA2CA" w:rsidR="00E13156" w:rsidRDefault="00E13156" w:rsidP="00903F6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</w:t>
      </w:r>
      <w:r w:rsidR="00C4521F">
        <w:rPr>
          <w:rFonts w:ascii="Arial" w:eastAsia="Arial" w:hAnsi="Arial" w:cs="Arial"/>
          <w:sz w:val="22"/>
          <w:szCs w:val="22"/>
        </w:rPr>
        <w:t>carcerated?</w:t>
      </w:r>
    </w:p>
    <w:p w14:paraId="56711B84" w14:textId="3A898D39" w:rsidR="00903F63" w:rsidRDefault="00903F63" w:rsidP="00903F63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Is there a capped budget per young adult that the overall budget must stay within?</w:t>
      </w:r>
    </w:p>
    <w:p w14:paraId="49FBA2F1" w14:textId="66D7C10F" w:rsidR="00903F63" w:rsidRDefault="00903F63" w:rsidP="00903F63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Is Cost of Living </w:t>
      </w:r>
      <w:r w:rsidR="00A87DED">
        <w:rPr>
          <w:rFonts w:ascii="Arial" w:eastAsia="Arial" w:hAnsi="Arial" w:cs="Arial"/>
          <w:sz w:val="22"/>
          <w:szCs w:val="22"/>
        </w:rPr>
        <w:t>considered</w:t>
      </w:r>
      <w:r>
        <w:rPr>
          <w:rFonts w:ascii="Arial" w:eastAsia="Arial" w:hAnsi="Arial" w:cs="Arial"/>
          <w:sz w:val="22"/>
          <w:szCs w:val="22"/>
        </w:rPr>
        <w:t>?</w:t>
      </w:r>
    </w:p>
    <w:p w14:paraId="4A16BB3C" w14:textId="02C9A948" w:rsidR="00903F63" w:rsidRDefault="00903F63" w:rsidP="00903F6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How is it accounted for?</w:t>
      </w:r>
    </w:p>
    <w:p w14:paraId="0D6FEF26" w14:textId="4C86F55C" w:rsidR="00903F63" w:rsidRDefault="00903F63" w:rsidP="00903F63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Need to establish consistent &amp; regular review </w:t>
      </w:r>
      <w:r w:rsidR="001B2C44">
        <w:rPr>
          <w:rFonts w:ascii="Arial" w:eastAsia="Arial" w:hAnsi="Arial" w:cs="Arial"/>
          <w:sz w:val="22"/>
          <w:szCs w:val="22"/>
        </w:rPr>
        <w:t xml:space="preserve">schedule </w:t>
      </w:r>
      <w:r>
        <w:rPr>
          <w:rFonts w:ascii="Arial" w:eastAsia="Arial" w:hAnsi="Arial" w:cs="Arial"/>
          <w:sz w:val="22"/>
          <w:szCs w:val="22"/>
        </w:rPr>
        <w:t xml:space="preserve">of EFC budgets and allowances to </w:t>
      </w:r>
      <w:r w:rsidR="00472636">
        <w:rPr>
          <w:rFonts w:ascii="Arial" w:eastAsia="Arial" w:hAnsi="Arial" w:cs="Arial"/>
          <w:sz w:val="22"/>
          <w:szCs w:val="22"/>
        </w:rPr>
        <w:t>allow</w:t>
      </w:r>
      <w:r>
        <w:rPr>
          <w:rFonts w:ascii="Arial" w:eastAsia="Arial" w:hAnsi="Arial" w:cs="Arial"/>
          <w:sz w:val="22"/>
          <w:szCs w:val="22"/>
        </w:rPr>
        <w:t xml:space="preserve"> increased independence and decrease in reliability on EFC funding</w:t>
      </w:r>
      <w:r w:rsidR="00472636">
        <w:rPr>
          <w:rFonts w:ascii="Arial" w:eastAsia="Arial" w:hAnsi="Arial" w:cs="Arial"/>
          <w:sz w:val="22"/>
          <w:szCs w:val="22"/>
        </w:rPr>
        <w:t>.</w:t>
      </w:r>
    </w:p>
    <w:p w14:paraId="1AA795D6" w14:textId="17C45B7C" w:rsidR="001B2C44" w:rsidRDefault="001B2C44" w:rsidP="00903F63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Consideration for rural areas – accessibility of resources, services, and providers</w:t>
      </w:r>
    </w:p>
    <w:p w14:paraId="7A424841" w14:textId="77777777" w:rsidR="00E46867" w:rsidRPr="00571A24" w:rsidRDefault="00E46867" w:rsidP="001B2C44">
      <w:pPr>
        <w:autoSpaceDN w:val="0"/>
        <w:contextualSpacing/>
        <w:rPr>
          <w:rFonts w:ascii="Arial" w:hAnsi="Arial" w:cs="Arial"/>
          <w:b/>
          <w:sz w:val="22"/>
          <w:szCs w:val="22"/>
        </w:rPr>
      </w:pPr>
    </w:p>
    <w:p w14:paraId="37FE2178" w14:textId="3B58CDE5" w:rsidR="00E46867" w:rsidRPr="00571A24" w:rsidRDefault="001B2C44" w:rsidP="00CD1804">
      <w:pPr>
        <w:numPr>
          <w:ilvl w:val="0"/>
          <w:numId w:val="1"/>
        </w:numPr>
        <w:autoSpaceDN w:val="0"/>
        <w:ind w:hanging="59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Open Discussion</w:t>
      </w:r>
    </w:p>
    <w:p w14:paraId="64BA91CF" w14:textId="3E9C82D3" w:rsidR="003B46D0" w:rsidRDefault="00E46867" w:rsidP="001B2C44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Ginger Rockey-Johnson </w:t>
      </w:r>
      <w:r w:rsidR="00571A24">
        <w:rPr>
          <w:rFonts w:ascii="Arial" w:eastAsia="Arial" w:hAnsi="Arial" w:cs="Arial"/>
          <w:i/>
          <w:iCs/>
          <w:sz w:val="22"/>
          <w:szCs w:val="22"/>
        </w:rPr>
        <w:t>–</w:t>
      </w: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 Chair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3BC56623" w14:textId="1AFDC158" w:rsidR="0011376E" w:rsidRDefault="0011376E" w:rsidP="0011376E">
      <w:pPr>
        <w:pStyle w:val="ListParagraph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Housing</w:t>
      </w:r>
    </w:p>
    <w:p w14:paraId="14011B5C" w14:textId="5B6F280F" w:rsidR="0011376E" w:rsidRDefault="00851028" w:rsidP="0011376E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Need community collaborations</w:t>
      </w:r>
      <w:r w:rsidR="003415E8">
        <w:rPr>
          <w:rFonts w:ascii="Arial" w:eastAsia="Arial" w:hAnsi="Arial" w:cs="Arial"/>
          <w:sz w:val="22"/>
          <w:szCs w:val="22"/>
        </w:rPr>
        <w:t xml:space="preserve"> to build resources.</w:t>
      </w:r>
    </w:p>
    <w:p w14:paraId="638DBDB8" w14:textId="68D5B653" w:rsidR="003415E8" w:rsidRDefault="003415E8" w:rsidP="0011376E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HUD demonstration grants.</w:t>
      </w:r>
    </w:p>
    <w:p w14:paraId="3EE30F43" w14:textId="44C833C6" w:rsidR="00A921E4" w:rsidRDefault="00A921E4" w:rsidP="0011376E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Continuum of care</w:t>
      </w:r>
      <w:r w:rsidR="004C194B">
        <w:rPr>
          <w:rFonts w:ascii="Arial" w:eastAsia="Arial" w:hAnsi="Arial" w:cs="Arial"/>
          <w:sz w:val="22"/>
          <w:szCs w:val="22"/>
        </w:rPr>
        <w:t xml:space="preserve"> partnerships (Circuit 12 has a strong</w:t>
      </w:r>
      <w:r w:rsidR="009F2863">
        <w:rPr>
          <w:rFonts w:ascii="Arial" w:eastAsia="Arial" w:hAnsi="Arial" w:cs="Arial"/>
          <w:sz w:val="22"/>
          <w:szCs w:val="22"/>
        </w:rPr>
        <w:t xml:space="preserve"> partnership).</w:t>
      </w:r>
    </w:p>
    <w:p w14:paraId="562E33E1" w14:textId="6B7D2BBD" w:rsidR="00AF58ED" w:rsidRDefault="00AF58ED" w:rsidP="0011376E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What are we doing to ensure housing options are safe?</w:t>
      </w:r>
    </w:p>
    <w:p w14:paraId="796BF631" w14:textId="15AFF726" w:rsidR="00AF58ED" w:rsidRDefault="00AF58ED" w:rsidP="00AF58ED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For example, some young adults have been placed in </w:t>
      </w:r>
      <w:r w:rsidR="00B05A65">
        <w:rPr>
          <w:rFonts w:ascii="Arial" w:eastAsia="Arial" w:hAnsi="Arial" w:cs="Arial"/>
          <w:sz w:val="22"/>
          <w:szCs w:val="22"/>
        </w:rPr>
        <w:t>apartments that exposed them to drive-by shootings.</w:t>
      </w:r>
    </w:p>
    <w:p w14:paraId="1A623473" w14:textId="568389E3" w:rsidR="00245733" w:rsidRDefault="00245733" w:rsidP="00245733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CBCs have the discretion to approve an EFC</w:t>
      </w:r>
      <w:r w:rsidR="002F186A">
        <w:rPr>
          <w:rFonts w:ascii="Arial" w:eastAsia="Arial" w:hAnsi="Arial" w:cs="Arial"/>
          <w:sz w:val="22"/>
          <w:szCs w:val="22"/>
        </w:rPr>
        <w:t xml:space="preserve"> Supervised Living arrangement – but it’s important to note CBCs are limited by funding</w:t>
      </w:r>
      <w:r w:rsidR="00BA3618">
        <w:rPr>
          <w:rFonts w:ascii="Arial" w:eastAsia="Arial" w:hAnsi="Arial" w:cs="Arial"/>
          <w:sz w:val="22"/>
          <w:szCs w:val="22"/>
        </w:rPr>
        <w:t xml:space="preserve"> so “better placements” can be difficult to find.</w:t>
      </w:r>
    </w:p>
    <w:p w14:paraId="78717EEC" w14:textId="0561F9FD" w:rsidR="00E61E31" w:rsidRDefault="00E61E31" w:rsidP="00E61E31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Landlord retention is another major barrier </w:t>
      </w:r>
      <w:r w:rsidR="00BA3087">
        <w:rPr>
          <w:rFonts w:ascii="Arial" w:eastAsia="Arial" w:hAnsi="Arial" w:cs="Arial"/>
          <w:sz w:val="22"/>
          <w:szCs w:val="22"/>
        </w:rPr>
        <w:t>– when young adults destroy an apartment or don’t follow the landlord’s expectations, that relationship with the landlord is strained and potentially ruined and we can lose that placement option.</w:t>
      </w:r>
    </w:p>
    <w:p w14:paraId="3739D857" w14:textId="673350FA" w:rsidR="00E87796" w:rsidRPr="0011376E" w:rsidRDefault="00E87796" w:rsidP="00E61E31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Look at permanent connections and push for more housing options with those </w:t>
      </w:r>
      <w:r w:rsidR="00311993">
        <w:rPr>
          <w:rFonts w:ascii="Arial" w:eastAsia="Arial" w:hAnsi="Arial" w:cs="Arial"/>
          <w:sz w:val="22"/>
          <w:szCs w:val="22"/>
        </w:rPr>
        <w:t>people.</w:t>
      </w:r>
    </w:p>
    <w:p w14:paraId="38C170C2" w14:textId="41A7EC13" w:rsidR="006A5862" w:rsidRPr="006A5862" w:rsidRDefault="006A5862" w:rsidP="006A5862">
      <w:pPr>
        <w:rPr>
          <w:rFonts w:ascii="Arial" w:eastAsia="Arial" w:hAnsi="Arial" w:cs="Arial"/>
          <w:sz w:val="22"/>
          <w:szCs w:val="22"/>
        </w:rPr>
      </w:pPr>
    </w:p>
    <w:p w14:paraId="313DC20C" w14:textId="02560318" w:rsidR="00533C0B" w:rsidRPr="00571A24" w:rsidRDefault="006F07D2" w:rsidP="00590AFA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>Adjourn</w:t>
      </w:r>
      <w:r w:rsidR="004B0142" w:rsidRPr="00571A24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D211AC7" w14:textId="4F3D6E5C" w:rsidR="004B0142" w:rsidRPr="008E609F" w:rsidRDefault="003B46D0" w:rsidP="008E609F">
      <w:pPr>
        <w:ind w:left="276" w:firstLine="404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>Ginger Rockey-Johnson</w:t>
      </w:r>
      <w:r w:rsidR="00F50FCD" w:rsidRPr="00571A24">
        <w:rPr>
          <w:rFonts w:ascii="Arial" w:eastAsia="Arial" w:hAnsi="Arial" w:cs="Arial"/>
          <w:i/>
          <w:iCs/>
          <w:sz w:val="22"/>
          <w:szCs w:val="22"/>
        </w:rPr>
        <w:t xml:space="preserve"> –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F50FCD" w:rsidRPr="00571A24">
        <w:rPr>
          <w:rFonts w:ascii="Arial" w:eastAsia="Arial" w:hAnsi="Arial" w:cs="Arial"/>
          <w:i/>
          <w:iCs/>
          <w:sz w:val="22"/>
          <w:szCs w:val="22"/>
        </w:rPr>
        <w:t>Chair</w:t>
      </w:r>
    </w:p>
    <w:sectPr w:rsidR="004B0142" w:rsidRPr="008E609F">
      <w:headerReference w:type="first" r:id="rId8"/>
      <w:footerReference w:type="first" r:id="rId9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D7E9" w14:textId="77777777" w:rsidR="00247EF9" w:rsidRDefault="00247EF9">
      <w:r>
        <w:separator/>
      </w:r>
    </w:p>
  </w:endnote>
  <w:endnote w:type="continuationSeparator" w:id="0">
    <w:p w14:paraId="7F051C02" w14:textId="77777777" w:rsidR="00247EF9" w:rsidRDefault="0024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83578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R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BBFB" w14:textId="77777777" w:rsidR="00247EF9" w:rsidRDefault="00247EF9">
      <w:r>
        <w:separator/>
      </w:r>
    </w:p>
  </w:footnote>
  <w:footnote w:type="continuationSeparator" w:id="0">
    <w:p w14:paraId="3B33FCCD" w14:textId="77777777" w:rsidR="00247EF9" w:rsidRDefault="0024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658CC51" w:rsidR="0078266F" w:rsidRDefault="00533C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Shevaun L. Harris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04AA7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/5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2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7125">
    <w:abstractNumId w:val="1"/>
  </w:num>
  <w:num w:numId="2" w16cid:durableId="239365753">
    <w:abstractNumId w:val="5"/>
  </w:num>
  <w:num w:numId="3" w16cid:durableId="738597077">
    <w:abstractNumId w:val="4"/>
  </w:num>
  <w:num w:numId="4" w16cid:durableId="988823479">
    <w:abstractNumId w:val="6"/>
  </w:num>
  <w:num w:numId="5" w16cid:durableId="1384134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507678">
    <w:abstractNumId w:val="3"/>
  </w:num>
  <w:num w:numId="7" w16cid:durableId="1832137949">
    <w:abstractNumId w:val="7"/>
  </w:num>
  <w:num w:numId="8" w16cid:durableId="517155902">
    <w:abstractNumId w:val="2"/>
  </w:num>
  <w:num w:numId="9" w16cid:durableId="40442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32098"/>
    <w:rsid w:val="000508C4"/>
    <w:rsid w:val="000640FB"/>
    <w:rsid w:val="000E24D4"/>
    <w:rsid w:val="000E4E8E"/>
    <w:rsid w:val="00101A6E"/>
    <w:rsid w:val="0010736E"/>
    <w:rsid w:val="0011376E"/>
    <w:rsid w:val="00115A78"/>
    <w:rsid w:val="00142608"/>
    <w:rsid w:val="001B2C44"/>
    <w:rsid w:val="001C4A62"/>
    <w:rsid w:val="001E61CA"/>
    <w:rsid w:val="00226AD1"/>
    <w:rsid w:val="00245733"/>
    <w:rsid w:val="00247B5A"/>
    <w:rsid w:val="00247EF9"/>
    <w:rsid w:val="0025266B"/>
    <w:rsid w:val="00272025"/>
    <w:rsid w:val="00280931"/>
    <w:rsid w:val="00282BA2"/>
    <w:rsid w:val="00295975"/>
    <w:rsid w:val="002A0964"/>
    <w:rsid w:val="002C0A15"/>
    <w:rsid w:val="002F186A"/>
    <w:rsid w:val="00311993"/>
    <w:rsid w:val="00324894"/>
    <w:rsid w:val="003415E8"/>
    <w:rsid w:val="00367469"/>
    <w:rsid w:val="003B46D0"/>
    <w:rsid w:val="003D3FCA"/>
    <w:rsid w:val="00430C05"/>
    <w:rsid w:val="00442D46"/>
    <w:rsid w:val="004478B0"/>
    <w:rsid w:val="00452BDA"/>
    <w:rsid w:val="0045672D"/>
    <w:rsid w:val="0046346B"/>
    <w:rsid w:val="00472636"/>
    <w:rsid w:val="00483746"/>
    <w:rsid w:val="004A5492"/>
    <w:rsid w:val="004B0142"/>
    <w:rsid w:val="004B2C5D"/>
    <w:rsid w:val="004C194B"/>
    <w:rsid w:val="00515EAE"/>
    <w:rsid w:val="00533C0B"/>
    <w:rsid w:val="00546880"/>
    <w:rsid w:val="005609BD"/>
    <w:rsid w:val="0056404D"/>
    <w:rsid w:val="00571A24"/>
    <w:rsid w:val="005901FB"/>
    <w:rsid w:val="00590AFA"/>
    <w:rsid w:val="005A2CF6"/>
    <w:rsid w:val="005A7B73"/>
    <w:rsid w:val="005B0513"/>
    <w:rsid w:val="005F46FC"/>
    <w:rsid w:val="0063516B"/>
    <w:rsid w:val="00676161"/>
    <w:rsid w:val="006A5862"/>
    <w:rsid w:val="006A6E63"/>
    <w:rsid w:val="006F07D2"/>
    <w:rsid w:val="00703F87"/>
    <w:rsid w:val="0073104B"/>
    <w:rsid w:val="00766148"/>
    <w:rsid w:val="0078266F"/>
    <w:rsid w:val="0079057F"/>
    <w:rsid w:val="007B7280"/>
    <w:rsid w:val="00851028"/>
    <w:rsid w:val="00870311"/>
    <w:rsid w:val="00872488"/>
    <w:rsid w:val="00885E8D"/>
    <w:rsid w:val="00894CD9"/>
    <w:rsid w:val="008A6483"/>
    <w:rsid w:val="008A6F27"/>
    <w:rsid w:val="008A7C10"/>
    <w:rsid w:val="008E609F"/>
    <w:rsid w:val="00903F63"/>
    <w:rsid w:val="00920503"/>
    <w:rsid w:val="00946897"/>
    <w:rsid w:val="00970DE1"/>
    <w:rsid w:val="00973366"/>
    <w:rsid w:val="009733BF"/>
    <w:rsid w:val="009A107B"/>
    <w:rsid w:val="009F2863"/>
    <w:rsid w:val="009F4492"/>
    <w:rsid w:val="00A075F4"/>
    <w:rsid w:val="00A16C03"/>
    <w:rsid w:val="00A54A78"/>
    <w:rsid w:val="00A5545E"/>
    <w:rsid w:val="00A57CF3"/>
    <w:rsid w:val="00A67E57"/>
    <w:rsid w:val="00A75D8D"/>
    <w:rsid w:val="00A87DED"/>
    <w:rsid w:val="00A921E4"/>
    <w:rsid w:val="00AA7934"/>
    <w:rsid w:val="00AB1DCB"/>
    <w:rsid w:val="00AF58ED"/>
    <w:rsid w:val="00B05A65"/>
    <w:rsid w:val="00B36B4C"/>
    <w:rsid w:val="00B50DAC"/>
    <w:rsid w:val="00B77A1A"/>
    <w:rsid w:val="00BA3087"/>
    <w:rsid w:val="00BA3618"/>
    <w:rsid w:val="00C014D3"/>
    <w:rsid w:val="00C0204F"/>
    <w:rsid w:val="00C1683A"/>
    <w:rsid w:val="00C21642"/>
    <w:rsid w:val="00C4521F"/>
    <w:rsid w:val="00C71E47"/>
    <w:rsid w:val="00C96474"/>
    <w:rsid w:val="00C966D4"/>
    <w:rsid w:val="00CA159B"/>
    <w:rsid w:val="00CD07FB"/>
    <w:rsid w:val="00CD1804"/>
    <w:rsid w:val="00CE3BA8"/>
    <w:rsid w:val="00D032C4"/>
    <w:rsid w:val="00D07766"/>
    <w:rsid w:val="00D21333"/>
    <w:rsid w:val="00D804FC"/>
    <w:rsid w:val="00DD13AB"/>
    <w:rsid w:val="00DE5345"/>
    <w:rsid w:val="00E13156"/>
    <w:rsid w:val="00E23D55"/>
    <w:rsid w:val="00E45930"/>
    <w:rsid w:val="00E46867"/>
    <w:rsid w:val="00E51A2C"/>
    <w:rsid w:val="00E529EB"/>
    <w:rsid w:val="00E61E31"/>
    <w:rsid w:val="00E87796"/>
    <w:rsid w:val="00EA511C"/>
    <w:rsid w:val="00EE2067"/>
    <w:rsid w:val="00EE2F22"/>
    <w:rsid w:val="00F020AC"/>
    <w:rsid w:val="00F16A1B"/>
    <w:rsid w:val="00F50FCD"/>
    <w:rsid w:val="00F74197"/>
    <w:rsid w:val="00F84CFE"/>
    <w:rsid w:val="00FA73C6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F4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02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leg.state.fl.us/Statutes/index.cfm?App_mode=Display_Statute&amp;Search_String=&amp;URL=0000-0099/0039/Sections/0039.6251.htm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8AF986-5A9D-49E1-B127-072DE986B0EE}"/>
</file>

<file path=customXml/itemProps2.xml><?xml version="1.0" encoding="utf-8"?>
<ds:datastoreItem xmlns:ds="http://schemas.openxmlformats.org/officeDocument/2006/customXml" ds:itemID="{3B4328AE-7852-4C5B-A6DE-CD34A279A493}"/>
</file>

<file path=customXml/itemProps3.xml><?xml version="1.0" encoding="utf-8"?>
<ds:datastoreItem xmlns:ds="http://schemas.openxmlformats.org/officeDocument/2006/customXml" ds:itemID="{3A98594E-721C-40CB-B83F-86D739EF99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ILSAC Meeting Minutes (May 8 2023)</dc:title>
  <dc:subject/>
  <dc:creator>King, Janelle M</dc:creator>
  <cp:keywords/>
  <dc:description/>
  <cp:lastModifiedBy>VanDyke, Misty N</cp:lastModifiedBy>
  <cp:revision>26</cp:revision>
  <cp:lastPrinted>2023-01-12T02:20:00Z</cp:lastPrinted>
  <dcterms:created xsi:type="dcterms:W3CDTF">2023-05-08T18:34:00Z</dcterms:created>
  <dcterms:modified xsi:type="dcterms:W3CDTF">2025-05-30T12:51:00Z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